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59" w:rsidRDefault="001F0B59"/>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BF2978">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BUDGET D</w:t>
      </w:r>
      <w:r w:rsidR="00BF2978">
        <w:rPr>
          <w:rFonts w:asciiTheme="minorHAnsi" w:hAnsiTheme="minorHAnsi" w:cstheme="minorHAnsi"/>
          <w:b/>
          <w:bCs/>
          <w:sz w:val="32"/>
          <w:szCs w:val="32"/>
        </w:rPr>
        <w:t>E FONCTIONNEMENT</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9952F0">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9952F0">
        <w:rPr>
          <w:rFonts w:asciiTheme="minorHAnsi" w:hAnsiTheme="minorHAnsi" w:cstheme="minorHAnsi"/>
          <w:b/>
          <w:bCs/>
          <w:sz w:val="36"/>
          <w:szCs w:val="36"/>
        </w:rPr>
        <w:t>15</w:t>
      </w:r>
      <w:r w:rsidRPr="00A1494A">
        <w:rPr>
          <w:rFonts w:asciiTheme="minorHAnsi" w:hAnsiTheme="minorHAnsi" w:cstheme="minorHAnsi"/>
          <w:b/>
          <w:bCs/>
          <w:sz w:val="36"/>
          <w:szCs w:val="36"/>
        </w:rPr>
        <w:t xml:space="preserve"> /CS/20</w:t>
      </w:r>
      <w:r w:rsidR="009B67E7">
        <w:rPr>
          <w:rFonts w:asciiTheme="minorHAnsi" w:hAnsiTheme="minorHAnsi" w:cstheme="minorHAnsi"/>
          <w:b/>
          <w:bCs/>
          <w:sz w:val="36"/>
          <w:szCs w:val="36"/>
        </w:rPr>
        <w:t>23</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D36ACF">
      <w:pPr>
        <w:pStyle w:val="Titre"/>
        <w:jc w:val="left"/>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Pr="00BF2978" w:rsidRDefault="00BF2978" w:rsidP="00487B70">
      <w:pPr>
        <w:pStyle w:val="Titre"/>
        <w:rPr>
          <w:rFonts w:asciiTheme="minorHAnsi" w:hAnsiTheme="minorHAnsi" w:cstheme="minorHAnsi"/>
          <w:b/>
          <w:bCs/>
          <w:color w:val="000000"/>
          <w:sz w:val="44"/>
          <w:szCs w:val="44"/>
        </w:rPr>
      </w:pPr>
      <w:r w:rsidRPr="00BF2978">
        <w:rPr>
          <w:rFonts w:asciiTheme="minorHAnsi" w:hAnsiTheme="minorHAnsi" w:cstheme="minorHAnsi"/>
          <w:b/>
          <w:bCs/>
          <w:color w:val="000000"/>
          <w:sz w:val="44"/>
          <w:szCs w:val="44"/>
        </w:rPr>
        <w:t xml:space="preserve">ENTRETIEN COURANT DES VOIES </w:t>
      </w:r>
    </w:p>
    <w:p w:rsidR="00775BE4"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«COMMUNE DE SALE».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D36ACF" w:rsidRPr="006A3287" w:rsidRDefault="007D78E1" w:rsidP="0023731C">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r w:rsidR="006A3287" w:rsidRPr="006A3287">
        <w:rPr>
          <w:sz w:val="24"/>
          <w:szCs w:val="24"/>
        </w:rPr>
        <w:t>tel qu’il a été modifié et complété.</w:t>
      </w:r>
    </w:p>
    <w:p w:rsidR="00ED2D34" w:rsidRPr="0023731C" w:rsidRDefault="00ED2D34" w:rsidP="0023731C">
      <w:pPr>
        <w:ind w:left="360"/>
        <w:jc w:val="both"/>
        <w:rPr>
          <w:sz w:val="24"/>
          <w:szCs w:val="24"/>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D36ACF" w:rsidRDefault="00D36ACF"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Default="00EB45C4" w:rsidP="00D36ACF">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lastRenderedPageBreak/>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241301" w:rsidRDefault="00614C2C" w:rsidP="005F710C">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 : OBJET DU MARCHE</w:t>
      </w:r>
    </w:p>
    <w:p w:rsidR="00614C2C" w:rsidRPr="00241301" w:rsidRDefault="00614C2C" w:rsidP="005F710C">
      <w:pPr>
        <w:spacing w:line="276" w:lineRule="auto"/>
        <w:ind w:left="2" w:firstLine="1"/>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2 : CONSISTANCE DES TRAVAUX</w:t>
      </w:r>
    </w:p>
    <w:p w:rsidR="00614C2C" w:rsidRPr="00241301" w:rsidRDefault="00614C2C" w:rsidP="005F710C">
      <w:pPr>
        <w:shd w:val="clear" w:color="auto" w:fill="FFFFFF"/>
        <w:spacing w:line="260" w:lineRule="exact"/>
        <w:ind w:left="17"/>
        <w:rPr>
          <w:rFonts w:asciiTheme="minorHAnsi" w:hAnsiTheme="minorHAnsi" w:cstheme="minorHAnsi"/>
          <w:color w:val="000000" w:themeColor="text1"/>
          <w:sz w:val="24"/>
          <w:szCs w:val="24"/>
        </w:rPr>
      </w:pPr>
      <w:r w:rsidRPr="00241301">
        <w:rPr>
          <w:rFonts w:asciiTheme="minorHAnsi" w:hAnsiTheme="minorHAnsi" w:cstheme="minorHAnsi"/>
          <w:color w:val="000000" w:themeColor="text1"/>
          <w:spacing w:val="-7"/>
          <w:sz w:val="24"/>
          <w:szCs w:val="24"/>
        </w:rPr>
        <w:t>ARTICLE 3 : DOCUMENTS CONSTITUTIFS DU MARCHE</w:t>
      </w:r>
    </w:p>
    <w:p w:rsidR="005F710C" w:rsidRPr="00241301" w:rsidRDefault="00614C2C" w:rsidP="005F710C">
      <w:pPr>
        <w:shd w:val="clear" w:color="auto" w:fill="FFFFFF"/>
        <w:spacing w:line="360" w:lineRule="auto"/>
        <w:rPr>
          <w:rFonts w:asciiTheme="minorHAnsi" w:hAnsiTheme="minorHAnsi" w:cstheme="minorHAnsi"/>
          <w:color w:val="000000" w:themeColor="text1"/>
          <w:spacing w:val="-7"/>
          <w:sz w:val="24"/>
          <w:szCs w:val="24"/>
        </w:rPr>
      </w:pPr>
      <w:r w:rsidRPr="00241301">
        <w:rPr>
          <w:rFonts w:asciiTheme="minorHAnsi" w:hAnsiTheme="minorHAnsi" w:cstheme="minorHAnsi"/>
          <w:color w:val="000000" w:themeColor="text1"/>
          <w:spacing w:val="-7"/>
          <w:sz w:val="24"/>
          <w:szCs w:val="24"/>
        </w:rPr>
        <w:t>ARTICLE 4 : REFERENCE AUX TEXTES GENERAUX ET SPECIAUX APPLICABLES  AU MARCHE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5 : VALIDITE ET DELAI DE NOTIFICATION DE L’APPROBATION DU MARCHE</w:t>
      </w:r>
    </w:p>
    <w:p w:rsidR="007076B3"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6 : FORMALITE D’ENREGISTREMENT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7</w:t>
      </w:r>
      <w:r w:rsidR="00614C2C" w:rsidRPr="00241301">
        <w:rPr>
          <w:rFonts w:asciiTheme="minorHAnsi" w:hAnsiTheme="minorHAnsi" w:cstheme="minorHAnsi"/>
          <w:color w:val="000000" w:themeColor="text1"/>
          <w:sz w:val="24"/>
          <w:szCs w:val="24"/>
        </w:rPr>
        <w:t xml:space="preserve"> : PIECES MISES A LA DISPOSITION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8</w:t>
      </w:r>
      <w:r w:rsidR="00614C2C" w:rsidRPr="00241301">
        <w:rPr>
          <w:rFonts w:asciiTheme="minorHAnsi" w:hAnsiTheme="minorHAnsi" w:cstheme="minorHAnsi"/>
          <w:color w:val="000000" w:themeColor="text1"/>
          <w:sz w:val="24"/>
          <w:szCs w:val="24"/>
        </w:rPr>
        <w:t xml:space="preserve"> : NANTISSEMENT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9</w:t>
      </w:r>
      <w:r w:rsidR="00614C2C" w:rsidRPr="00241301">
        <w:rPr>
          <w:rFonts w:asciiTheme="minorHAnsi" w:hAnsiTheme="minorHAnsi" w:cstheme="minorHAnsi"/>
          <w:color w:val="000000" w:themeColor="text1"/>
          <w:sz w:val="24"/>
          <w:szCs w:val="24"/>
        </w:rPr>
        <w:t xml:space="preserve"> : DESIGNATION DES INTERVENANTS :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10</w:t>
      </w:r>
      <w:r w:rsidR="00614C2C" w:rsidRPr="00241301">
        <w:rPr>
          <w:rFonts w:asciiTheme="minorHAnsi" w:hAnsiTheme="minorHAnsi" w:cstheme="minorHAnsi"/>
          <w:color w:val="000000" w:themeColor="text1"/>
          <w:sz w:val="24"/>
          <w:szCs w:val="24"/>
        </w:rPr>
        <w:t> : PERSONNE CHA</w:t>
      </w:r>
      <w:r w:rsidR="0015695E" w:rsidRPr="00241301">
        <w:rPr>
          <w:rFonts w:asciiTheme="minorHAnsi" w:hAnsiTheme="minorHAnsi" w:cstheme="minorHAnsi"/>
          <w:color w:val="000000" w:themeColor="text1"/>
          <w:sz w:val="24"/>
          <w:szCs w:val="24"/>
        </w:rPr>
        <w:t>RGEE DU SUIVI DE L’EXECUTION DU MARCHE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11</w:t>
      </w:r>
      <w:r w:rsidR="00614C2C" w:rsidRPr="00241301">
        <w:rPr>
          <w:rFonts w:asciiTheme="minorHAnsi" w:hAnsiTheme="minorHAnsi" w:cstheme="minorHAnsi"/>
          <w:color w:val="000000" w:themeColor="text1"/>
          <w:sz w:val="24"/>
          <w:szCs w:val="24"/>
        </w:rPr>
        <w:t xml:space="preserve"> : ELECTION DU DOMICILE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12</w:t>
      </w:r>
      <w:r w:rsidR="00614C2C" w:rsidRPr="00241301">
        <w:rPr>
          <w:rFonts w:asciiTheme="minorHAnsi" w:hAnsiTheme="minorHAnsi" w:cstheme="minorHAnsi"/>
          <w:color w:val="000000" w:themeColor="text1"/>
          <w:sz w:val="24"/>
          <w:szCs w:val="24"/>
        </w:rPr>
        <w:t xml:space="preserve"> : SOUS-TRAITANCE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13</w:t>
      </w:r>
      <w:r w:rsidR="00614C2C" w:rsidRPr="00241301">
        <w:rPr>
          <w:rFonts w:asciiTheme="minorHAnsi" w:hAnsiTheme="minorHAnsi" w:cstheme="minorHAnsi"/>
          <w:color w:val="000000" w:themeColor="text1"/>
          <w:sz w:val="24"/>
          <w:szCs w:val="24"/>
        </w:rPr>
        <w:t xml:space="preserve"> : DELAI  D ’EXECUTION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14</w:t>
      </w:r>
      <w:r w:rsidR="00614C2C" w:rsidRPr="00241301">
        <w:rPr>
          <w:rFonts w:asciiTheme="minorHAnsi" w:hAnsiTheme="minorHAnsi" w:cstheme="minorHAnsi"/>
          <w:color w:val="000000" w:themeColor="text1"/>
          <w:sz w:val="24"/>
          <w:szCs w:val="24"/>
        </w:rPr>
        <w:t xml:space="preserve"> : NATURE DES PRIX </w:t>
      </w:r>
    </w:p>
    <w:p w:rsidR="00614C2C" w:rsidRPr="00241301" w:rsidRDefault="007076B3" w:rsidP="005F710C">
      <w:pPr>
        <w:tabs>
          <w:tab w:val="left" w:pos="9540"/>
        </w:tabs>
        <w:spacing w:line="360" w:lineRule="auto"/>
        <w:ind w:right="153"/>
        <w:jc w:val="both"/>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15 </w:t>
      </w:r>
      <w:r w:rsidR="00614C2C" w:rsidRPr="00241301">
        <w:rPr>
          <w:rFonts w:asciiTheme="minorHAnsi" w:hAnsiTheme="minorHAnsi" w:cstheme="minorHAnsi"/>
          <w:color w:val="000000" w:themeColor="text1"/>
          <w:sz w:val="24"/>
          <w:szCs w:val="24"/>
        </w:rPr>
        <w:t xml:space="preserve">: REVISION DES PRIX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16</w:t>
      </w:r>
      <w:r w:rsidR="00614C2C" w:rsidRPr="00241301">
        <w:rPr>
          <w:rFonts w:asciiTheme="minorHAnsi" w:hAnsiTheme="minorHAnsi" w:cstheme="minorHAnsi"/>
          <w:color w:val="000000" w:themeColor="text1"/>
          <w:sz w:val="24"/>
          <w:szCs w:val="24"/>
        </w:rPr>
        <w:t xml:space="preserve"> : CAUTIONNEMENT PROVISOIRE ET CAUTIONNEMENT DEFINITIF</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17: RETENUE DE GARANTIE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18 : ASSURANCES - RESPONSABILITE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19</w:t>
      </w:r>
      <w:r w:rsidR="00614C2C" w:rsidRPr="00241301">
        <w:rPr>
          <w:rFonts w:asciiTheme="minorHAnsi" w:hAnsiTheme="minorHAnsi" w:cstheme="minorHAnsi"/>
          <w:color w:val="000000" w:themeColor="text1"/>
          <w:sz w:val="24"/>
          <w:szCs w:val="24"/>
        </w:rPr>
        <w:t xml:space="preserve"> : APPROVISIONNEMENTS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20</w:t>
      </w:r>
      <w:r w:rsidR="00614C2C" w:rsidRPr="00241301">
        <w:rPr>
          <w:rFonts w:asciiTheme="minorHAnsi" w:hAnsiTheme="minorHAnsi" w:cstheme="minorHAnsi"/>
          <w:color w:val="000000" w:themeColor="text1"/>
          <w:sz w:val="24"/>
          <w:szCs w:val="24"/>
        </w:rPr>
        <w:t>: RECRUTEMENT ET PAIEMENT DES OUVRIERS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21</w:t>
      </w:r>
      <w:r w:rsidR="00614C2C" w:rsidRPr="00241301">
        <w:rPr>
          <w:rFonts w:asciiTheme="minorHAnsi" w:hAnsiTheme="minorHAnsi" w:cstheme="minorHAnsi"/>
          <w:color w:val="000000" w:themeColor="text1"/>
          <w:sz w:val="24"/>
          <w:szCs w:val="24"/>
        </w:rPr>
        <w:t xml:space="preserve"> : PROTECTION DE L’ENVIRONNEMENT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22</w:t>
      </w:r>
      <w:r w:rsidR="00614C2C" w:rsidRPr="00241301">
        <w:rPr>
          <w:rFonts w:asciiTheme="minorHAnsi" w:hAnsiTheme="minorHAnsi" w:cstheme="minorHAnsi"/>
          <w:color w:val="000000" w:themeColor="text1"/>
          <w:sz w:val="24"/>
          <w:szCs w:val="24"/>
        </w:rPr>
        <w:t xml:space="preserve"> : GESTION DES DECHETS DU CHANTIER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23 </w:t>
      </w:r>
      <w:r w:rsidR="00614C2C" w:rsidRPr="00241301">
        <w:rPr>
          <w:rFonts w:asciiTheme="minorHAnsi" w:hAnsiTheme="minorHAnsi" w:cstheme="minorHAnsi"/>
          <w:color w:val="000000" w:themeColor="text1"/>
          <w:sz w:val="24"/>
          <w:szCs w:val="24"/>
        </w:rPr>
        <w:t xml:space="preserve">: MESURES DE SECURITE ET D’HYGIENE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24 </w:t>
      </w:r>
      <w:r w:rsidR="00614C2C" w:rsidRPr="00241301">
        <w:rPr>
          <w:rFonts w:asciiTheme="minorHAnsi" w:hAnsiTheme="minorHAnsi" w:cstheme="minorHAnsi"/>
          <w:color w:val="000000" w:themeColor="text1"/>
          <w:sz w:val="24"/>
          <w:szCs w:val="24"/>
        </w:rPr>
        <w:t xml:space="preserve"> : PROVENANCE, QUALITE ET ORIGINES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25 </w:t>
      </w:r>
      <w:r w:rsidR="00614C2C" w:rsidRPr="00241301">
        <w:rPr>
          <w:rFonts w:asciiTheme="minorHAnsi" w:hAnsiTheme="minorHAnsi" w:cstheme="minorHAnsi"/>
          <w:color w:val="000000" w:themeColor="text1"/>
          <w:sz w:val="24"/>
          <w:szCs w:val="24"/>
        </w:rPr>
        <w:t xml:space="preserve"> : RECEPTION PROVISOIRE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26</w:t>
      </w:r>
      <w:r w:rsidR="00614C2C" w:rsidRPr="00241301">
        <w:rPr>
          <w:rFonts w:asciiTheme="minorHAnsi" w:hAnsiTheme="minorHAnsi" w:cstheme="minorHAnsi"/>
          <w:color w:val="000000" w:themeColor="text1"/>
          <w:sz w:val="24"/>
          <w:szCs w:val="24"/>
        </w:rPr>
        <w:t xml:space="preserve"> : ENLEVEMENT DU MATERIEL ET DES MATERIAUX</w:t>
      </w:r>
      <w:r w:rsidR="00634F5F" w:rsidRPr="00241301">
        <w:rPr>
          <w:rFonts w:asciiTheme="minorHAnsi" w:hAnsiTheme="minorHAnsi" w:cstheme="minorHAnsi"/>
          <w:color w:val="000000" w:themeColor="text1"/>
          <w:sz w:val="24"/>
          <w:szCs w:val="24"/>
        </w:rPr>
        <w:t>, PLAN DE RECOLEMENT</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27</w:t>
      </w:r>
      <w:r w:rsidR="00614C2C" w:rsidRPr="00241301">
        <w:rPr>
          <w:rFonts w:asciiTheme="minorHAnsi" w:hAnsiTheme="minorHAnsi" w:cstheme="minorHAnsi"/>
          <w:color w:val="000000" w:themeColor="text1"/>
          <w:sz w:val="24"/>
          <w:szCs w:val="24"/>
        </w:rPr>
        <w:t xml:space="preserve"> : DELAI  DE GARANTIE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28</w:t>
      </w:r>
      <w:r w:rsidR="00614C2C" w:rsidRPr="00241301">
        <w:rPr>
          <w:rFonts w:asciiTheme="minorHAnsi" w:hAnsiTheme="minorHAnsi" w:cstheme="minorHAnsi"/>
          <w:color w:val="000000" w:themeColor="text1"/>
          <w:sz w:val="24"/>
          <w:szCs w:val="24"/>
        </w:rPr>
        <w:t xml:space="preserve"> : MODALITES DE REGLEMENT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29</w:t>
      </w:r>
      <w:r w:rsidR="00614C2C" w:rsidRPr="00241301">
        <w:rPr>
          <w:rFonts w:asciiTheme="minorHAnsi" w:hAnsiTheme="minorHAnsi" w:cstheme="minorHAnsi"/>
          <w:color w:val="000000" w:themeColor="text1"/>
          <w:sz w:val="24"/>
          <w:szCs w:val="24"/>
        </w:rPr>
        <w:t xml:space="preserve"> : PENALITES POUR RETARD </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30</w:t>
      </w:r>
      <w:r w:rsidR="00614C2C" w:rsidRPr="00241301">
        <w:rPr>
          <w:rFonts w:asciiTheme="minorHAnsi" w:hAnsiTheme="minorHAnsi" w:cstheme="minorHAnsi"/>
          <w:color w:val="000000" w:themeColor="text1"/>
          <w:sz w:val="24"/>
          <w:szCs w:val="24"/>
        </w:rPr>
        <w:t xml:space="preserve"> : RETENUE A LA SOURCE APPLICABLE AUX TITULAIRES ET</w:t>
      </w:r>
      <w:r w:rsidR="009F1E39" w:rsidRPr="00241301">
        <w:rPr>
          <w:rFonts w:asciiTheme="minorHAnsi" w:hAnsiTheme="minorHAnsi" w:cstheme="minorHAnsi"/>
          <w:color w:val="000000" w:themeColor="text1"/>
          <w:sz w:val="24"/>
          <w:szCs w:val="24"/>
        </w:rPr>
        <w:t xml:space="preserve">RANGERS NON </w:t>
      </w:r>
    </w:p>
    <w:p w:rsidR="00614C2C" w:rsidRPr="00241301" w:rsidRDefault="009F1E39"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RESIDENTS AU MAROC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31</w:t>
      </w:r>
      <w:r w:rsidR="00614C2C" w:rsidRPr="00241301">
        <w:rPr>
          <w:rFonts w:asciiTheme="minorHAnsi" w:hAnsiTheme="minorHAnsi" w:cstheme="minorHAnsi"/>
          <w:color w:val="000000" w:themeColor="text1"/>
          <w:sz w:val="24"/>
          <w:szCs w:val="24"/>
        </w:rPr>
        <w:t xml:space="preserve"> : RECEPTION DEFINITIVE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32</w:t>
      </w:r>
      <w:r w:rsidR="00614C2C" w:rsidRPr="00241301">
        <w:rPr>
          <w:rFonts w:asciiTheme="minorHAnsi" w:hAnsiTheme="minorHAnsi" w:cstheme="minorHAnsi"/>
          <w:color w:val="000000" w:themeColor="text1"/>
          <w:sz w:val="24"/>
          <w:szCs w:val="24"/>
        </w:rPr>
        <w:t xml:space="preserve"> : CAS DE FORCE MAJEURE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33</w:t>
      </w:r>
      <w:r w:rsidR="00614C2C" w:rsidRPr="00241301">
        <w:rPr>
          <w:rFonts w:asciiTheme="minorHAnsi" w:hAnsiTheme="minorHAnsi" w:cstheme="minorHAnsi"/>
          <w:color w:val="000000" w:themeColor="text1"/>
          <w:sz w:val="24"/>
          <w:szCs w:val="24"/>
        </w:rPr>
        <w:t xml:space="preserve"> : RESILIATION DU MARCHE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34</w:t>
      </w:r>
      <w:r w:rsidR="00614C2C" w:rsidRPr="00241301">
        <w:rPr>
          <w:rFonts w:asciiTheme="minorHAnsi" w:hAnsiTheme="minorHAnsi" w:cstheme="minorHAnsi"/>
          <w:color w:val="000000" w:themeColor="text1"/>
          <w:sz w:val="24"/>
          <w:szCs w:val="24"/>
        </w:rPr>
        <w:t xml:space="preserve"> : LUTTE CONTRE LA FRAUDE ET LA CORRUPTION</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35</w:t>
      </w:r>
      <w:r w:rsidR="00614C2C" w:rsidRPr="00241301">
        <w:rPr>
          <w:rFonts w:asciiTheme="minorHAnsi" w:hAnsiTheme="minorHAnsi" w:cstheme="minorHAnsi"/>
          <w:color w:val="000000" w:themeColor="text1"/>
          <w:sz w:val="24"/>
          <w:szCs w:val="24"/>
        </w:rPr>
        <w:t xml:space="preserve"> : REGLEMENT DES DIFFERENDS  ET LITIGES</w:t>
      </w:r>
    </w:p>
    <w:p w:rsidR="007076B3" w:rsidRPr="00241301" w:rsidRDefault="00634F5F"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w:t>
      </w:r>
      <w:r w:rsidR="00F920D4">
        <w:rPr>
          <w:rFonts w:asciiTheme="minorHAnsi" w:hAnsiTheme="minorHAnsi" w:cstheme="minorHAnsi"/>
          <w:color w:val="000000" w:themeColor="text1"/>
          <w:sz w:val="24"/>
          <w:szCs w:val="24"/>
        </w:rPr>
        <w:t>LE 36</w:t>
      </w:r>
      <w:r w:rsidR="007076B3" w:rsidRPr="00241301">
        <w:rPr>
          <w:rFonts w:asciiTheme="minorHAnsi" w:hAnsiTheme="minorHAnsi" w:cstheme="minorHAnsi"/>
          <w:color w:val="000000" w:themeColor="text1"/>
          <w:sz w:val="24"/>
          <w:szCs w:val="24"/>
        </w:rPr>
        <w:t xml:space="preserve"> : PREFERENCE EN FAVEUR DE L’ENTREPRISE NATIONALE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37</w:t>
      </w:r>
      <w:r w:rsidR="00614C2C" w:rsidRPr="00241301">
        <w:rPr>
          <w:rFonts w:asciiTheme="minorHAnsi" w:hAnsiTheme="minorHAnsi" w:cstheme="minorHAnsi"/>
          <w:color w:val="000000" w:themeColor="text1"/>
          <w:sz w:val="24"/>
          <w:szCs w:val="24"/>
        </w:rPr>
        <w:t> : MALFACONS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ARTICLE 38</w:t>
      </w:r>
      <w:r w:rsidR="00614C2C" w:rsidRPr="00241301">
        <w:rPr>
          <w:rFonts w:asciiTheme="minorHAnsi" w:hAnsiTheme="minorHAnsi" w:cstheme="minorHAnsi"/>
          <w:color w:val="000000" w:themeColor="text1"/>
          <w:sz w:val="24"/>
          <w:szCs w:val="24"/>
        </w:rPr>
        <w:t> : MODIFICATIONS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39</w:t>
      </w:r>
      <w:r w:rsidR="00614C2C" w:rsidRPr="00241301">
        <w:rPr>
          <w:rFonts w:asciiTheme="minorHAnsi" w:hAnsiTheme="minorHAnsi" w:cstheme="minorHAnsi"/>
          <w:color w:val="000000" w:themeColor="text1"/>
          <w:sz w:val="24"/>
          <w:szCs w:val="24"/>
        </w:rPr>
        <w:t> : REMISE EN ETAT DES LIEUX DES TRAVAUX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40</w:t>
      </w:r>
      <w:r w:rsidR="00614C2C" w:rsidRPr="00241301">
        <w:rPr>
          <w:rFonts w:asciiTheme="minorHAnsi" w:hAnsiTheme="minorHAnsi" w:cstheme="minorHAnsi"/>
          <w:color w:val="000000" w:themeColor="text1"/>
          <w:sz w:val="24"/>
          <w:szCs w:val="24"/>
        </w:rPr>
        <w:t> : SIGNALISATION DE CHANTIER</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41</w:t>
      </w:r>
      <w:r w:rsidR="00614C2C" w:rsidRPr="00241301">
        <w:rPr>
          <w:rFonts w:asciiTheme="minorHAnsi" w:hAnsiTheme="minorHAnsi" w:cstheme="minorHAnsi"/>
          <w:color w:val="000000" w:themeColor="text1"/>
          <w:sz w:val="24"/>
          <w:szCs w:val="24"/>
        </w:rPr>
        <w:t> : DOCUMENTS A FOURNIR PAR L’ENTREPRENEUR</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w:t>
      </w:r>
      <w:r w:rsidR="00F920D4">
        <w:rPr>
          <w:rFonts w:asciiTheme="minorHAnsi" w:hAnsiTheme="minorHAnsi" w:cstheme="minorHAnsi"/>
          <w:color w:val="000000" w:themeColor="text1"/>
          <w:sz w:val="24"/>
          <w:szCs w:val="24"/>
        </w:rPr>
        <w:t>RTICLE 42</w:t>
      </w:r>
      <w:r w:rsidRPr="00241301">
        <w:rPr>
          <w:rFonts w:asciiTheme="minorHAnsi" w:hAnsiTheme="minorHAnsi" w:cstheme="minorHAnsi"/>
          <w:color w:val="000000" w:themeColor="text1"/>
          <w:sz w:val="24"/>
          <w:szCs w:val="24"/>
        </w:rPr>
        <w:t> : DIRECTION DES TRAVAUX</w:t>
      </w:r>
    </w:p>
    <w:p w:rsidR="005F710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43</w:t>
      </w:r>
      <w:r w:rsidR="00614C2C" w:rsidRPr="00241301">
        <w:rPr>
          <w:rFonts w:asciiTheme="minorHAnsi" w:hAnsiTheme="minorHAnsi" w:cstheme="minorHAnsi"/>
          <w:color w:val="000000" w:themeColor="text1"/>
          <w:sz w:val="24"/>
          <w:szCs w:val="24"/>
        </w:rPr>
        <w:t> : CAHIER DE CHANTIER</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44</w:t>
      </w:r>
      <w:r w:rsidR="00614C2C" w:rsidRPr="00241301">
        <w:rPr>
          <w:rFonts w:asciiTheme="minorHAnsi" w:hAnsiTheme="minorHAnsi" w:cstheme="minorHAnsi"/>
          <w:color w:val="000000" w:themeColor="text1"/>
          <w:sz w:val="24"/>
          <w:szCs w:val="24"/>
        </w:rPr>
        <w:t> :    PROVENANCE  DES  MATERIAUX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45</w:t>
      </w:r>
      <w:r w:rsidR="00614C2C" w:rsidRPr="00241301">
        <w:rPr>
          <w:rFonts w:asciiTheme="minorHAnsi" w:hAnsiTheme="minorHAnsi" w:cstheme="minorHAnsi"/>
          <w:color w:val="000000" w:themeColor="text1"/>
          <w:sz w:val="24"/>
          <w:szCs w:val="24"/>
        </w:rPr>
        <w:t> : ESSAIS ET CONTROLE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46</w:t>
      </w:r>
      <w:r w:rsidR="00614C2C" w:rsidRPr="00241301">
        <w:rPr>
          <w:rFonts w:asciiTheme="minorHAnsi" w:hAnsiTheme="minorHAnsi" w:cstheme="minorHAnsi"/>
          <w:color w:val="000000" w:themeColor="text1"/>
          <w:sz w:val="24"/>
          <w:szCs w:val="24"/>
        </w:rPr>
        <w:t> : VERIFICATION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w:t>
      </w:r>
      <w:r w:rsidR="00F920D4">
        <w:rPr>
          <w:rFonts w:asciiTheme="minorHAnsi" w:hAnsiTheme="minorHAnsi" w:cstheme="minorHAnsi"/>
          <w:color w:val="000000" w:themeColor="text1"/>
          <w:sz w:val="24"/>
          <w:szCs w:val="24"/>
        </w:rPr>
        <w:t>CLE  47</w:t>
      </w:r>
      <w:r w:rsidRPr="00241301">
        <w:rPr>
          <w:rFonts w:asciiTheme="minorHAnsi" w:hAnsiTheme="minorHAnsi" w:cstheme="minorHAnsi"/>
          <w:color w:val="000000" w:themeColor="text1"/>
          <w:sz w:val="24"/>
          <w:szCs w:val="24"/>
        </w:rPr>
        <w:t>: CONSERVATION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w:t>
      </w:r>
      <w:r w:rsidR="00F920D4">
        <w:rPr>
          <w:rFonts w:asciiTheme="minorHAnsi" w:hAnsiTheme="minorHAnsi" w:cstheme="minorHAnsi"/>
          <w:color w:val="000000" w:themeColor="text1"/>
          <w:sz w:val="24"/>
          <w:szCs w:val="24"/>
        </w:rPr>
        <w:t>48</w:t>
      </w:r>
      <w:r w:rsidR="009437E4" w:rsidRPr="00241301">
        <w:rPr>
          <w:rFonts w:asciiTheme="minorHAnsi" w:hAnsiTheme="minorHAnsi" w:cstheme="minorHAnsi"/>
          <w:color w:val="000000" w:themeColor="text1"/>
          <w:sz w:val="24"/>
          <w:szCs w:val="24"/>
        </w:rPr>
        <w:t>: PIQUETAGE</w:t>
      </w:r>
      <w:r w:rsidRPr="00241301">
        <w:rPr>
          <w:rFonts w:asciiTheme="minorHAnsi" w:hAnsiTheme="minorHAnsi" w:cstheme="minorHAnsi"/>
          <w:color w:val="000000" w:themeColor="text1"/>
          <w:sz w:val="24"/>
          <w:szCs w:val="24"/>
        </w:rPr>
        <w:t xml:space="preserve">  DES  TRACES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49</w:t>
      </w:r>
      <w:r w:rsidR="00614C2C" w:rsidRPr="00241301">
        <w:rPr>
          <w:rFonts w:asciiTheme="minorHAnsi" w:hAnsiTheme="minorHAnsi" w:cstheme="minorHAnsi"/>
          <w:color w:val="000000" w:themeColor="text1"/>
          <w:sz w:val="24"/>
          <w:szCs w:val="24"/>
        </w:rPr>
        <w:t xml:space="preserve"> :   ECOULEMENT  DES   </w:t>
      </w:r>
      <w:r w:rsidR="009F1E39" w:rsidRPr="00241301">
        <w:rPr>
          <w:rFonts w:asciiTheme="minorHAnsi" w:hAnsiTheme="minorHAnsi" w:cstheme="minorHAnsi"/>
          <w:color w:val="000000" w:themeColor="text1"/>
          <w:sz w:val="24"/>
          <w:szCs w:val="24"/>
        </w:rPr>
        <w:t xml:space="preserve">EAUX </w:t>
      </w:r>
    </w:p>
    <w:p w:rsidR="003A0322"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50</w:t>
      </w:r>
      <w:r w:rsidR="003A0322" w:rsidRPr="00241301">
        <w:rPr>
          <w:rFonts w:asciiTheme="minorHAnsi" w:hAnsiTheme="minorHAnsi" w:cstheme="minorHAnsi"/>
          <w:color w:val="000000" w:themeColor="text1"/>
          <w:sz w:val="24"/>
          <w:szCs w:val="24"/>
        </w:rPr>
        <w:t xml:space="preserve"> : </w:t>
      </w:r>
      <w:r w:rsidR="00241301" w:rsidRPr="00241301">
        <w:rPr>
          <w:rFonts w:asciiTheme="minorHAnsi" w:hAnsiTheme="minorHAnsi" w:cstheme="minorHAnsi"/>
          <w:color w:val="000000" w:themeColor="text1"/>
          <w:sz w:val="24"/>
          <w:szCs w:val="24"/>
        </w:rPr>
        <w:t>ENROBES BITUMINEUX EB</w:t>
      </w:r>
    </w:p>
    <w:p w:rsidR="005F710C"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51</w:t>
      </w:r>
      <w:r w:rsidR="005F710C" w:rsidRPr="00241301">
        <w:rPr>
          <w:rFonts w:asciiTheme="minorHAnsi" w:hAnsiTheme="minorHAnsi" w:cstheme="minorHAnsi"/>
          <w:color w:val="000000" w:themeColor="text1"/>
          <w:sz w:val="24"/>
          <w:szCs w:val="24"/>
        </w:rPr>
        <w:t xml:space="preserve">:   </w:t>
      </w:r>
      <w:r w:rsidR="00241301" w:rsidRPr="00241301">
        <w:rPr>
          <w:rFonts w:asciiTheme="minorHAnsi" w:hAnsiTheme="minorHAnsi" w:cstheme="minorHAnsi"/>
          <w:color w:val="000000" w:themeColor="text1"/>
          <w:sz w:val="24"/>
          <w:szCs w:val="24"/>
        </w:rPr>
        <w:t>MISE EN ŒUVRE ET TOLERENCES DES BETONS BITUMINEUX</w:t>
      </w:r>
    </w:p>
    <w:p w:rsidR="00241301"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52</w:t>
      </w:r>
      <w:r w:rsidR="00241301" w:rsidRPr="00241301">
        <w:rPr>
          <w:rFonts w:asciiTheme="minorHAnsi" w:hAnsiTheme="minorHAnsi" w:cstheme="minorHAnsi"/>
          <w:color w:val="000000" w:themeColor="text1"/>
          <w:sz w:val="24"/>
          <w:szCs w:val="24"/>
        </w:rPr>
        <w:t xml:space="preserve"> :   CONSISTANCE ET DEFINITION DES PRIX</w:t>
      </w:r>
    </w:p>
    <w:p w:rsidR="00241301" w:rsidRPr="0023731C" w:rsidRDefault="00241301" w:rsidP="00241301">
      <w:pPr>
        <w:spacing w:line="276" w:lineRule="auto"/>
        <w:rPr>
          <w:rFonts w:asciiTheme="minorHAnsi" w:hAnsiTheme="minorHAnsi" w:cstheme="minorHAnsi"/>
          <w:color w:val="FF0000"/>
          <w:sz w:val="24"/>
          <w:szCs w:val="24"/>
        </w:rPr>
      </w:pPr>
    </w:p>
    <w:p w:rsidR="005F710C" w:rsidRPr="0023731C" w:rsidRDefault="005F710C" w:rsidP="005F710C">
      <w:pPr>
        <w:spacing w:line="360" w:lineRule="auto"/>
        <w:jc w:val="both"/>
        <w:rPr>
          <w:rFonts w:asciiTheme="minorHAnsi" w:hAnsiTheme="minorHAnsi" w:cstheme="minorHAnsi"/>
          <w:b/>
          <w:bCs/>
          <w:color w:val="FF0000"/>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B66F7">
      <w:pPr>
        <w:pStyle w:val="Lgende"/>
        <w:spacing w:line="276" w:lineRule="auto"/>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D36ACF" w:rsidRDefault="00D36ACF" w:rsidP="00CC6F66">
      <w:pPr>
        <w:rPr>
          <w:lang w:eastAsia="fr-FR"/>
        </w:rPr>
      </w:pPr>
    </w:p>
    <w:p w:rsidR="000C42A8" w:rsidRDefault="000C42A8"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634F5F" w:rsidRDefault="00634F5F" w:rsidP="00CC6F66">
      <w:pPr>
        <w:rPr>
          <w:lang w:eastAsia="fr-FR"/>
        </w:rPr>
      </w:pPr>
    </w:p>
    <w:p w:rsidR="00634F5F" w:rsidRDefault="00634F5F" w:rsidP="00CC6F66">
      <w:pPr>
        <w:rPr>
          <w:lang w:eastAsia="fr-FR"/>
        </w:rPr>
      </w:pPr>
    </w:p>
    <w:p w:rsidR="00CC6F66" w:rsidRPr="00CC6F66" w:rsidRDefault="00CC6F66" w:rsidP="00CC6F66">
      <w:pPr>
        <w:rPr>
          <w:lang w:eastAsia="fr-FR"/>
        </w:rPr>
      </w:pPr>
    </w:p>
    <w:p w:rsidR="000E6644" w:rsidRDefault="000E6644" w:rsidP="006E0E37">
      <w:pPr>
        <w:jc w:val="center"/>
        <w:rPr>
          <w:b/>
          <w:iCs/>
          <w:caps/>
          <w:sz w:val="24"/>
          <w:szCs w:val="24"/>
        </w:rPr>
      </w:pPr>
    </w:p>
    <w:p w:rsidR="006E0E37" w:rsidRPr="00323448" w:rsidRDefault="006E0E37" w:rsidP="009952F0">
      <w:pPr>
        <w:jc w:val="center"/>
        <w:rPr>
          <w:b/>
          <w:iCs/>
          <w:caps/>
          <w:sz w:val="24"/>
          <w:szCs w:val="24"/>
        </w:rPr>
      </w:pPr>
      <w:r w:rsidRPr="00323448">
        <w:rPr>
          <w:b/>
          <w:iCs/>
          <w:caps/>
          <w:sz w:val="24"/>
          <w:szCs w:val="24"/>
        </w:rPr>
        <w:lastRenderedPageBreak/>
        <w:t xml:space="preserve">Marché N° </w:t>
      </w:r>
      <w:r w:rsidR="009952F0">
        <w:rPr>
          <w:bCs/>
          <w:iCs/>
          <w:caps/>
          <w:sz w:val="24"/>
          <w:szCs w:val="24"/>
        </w:rPr>
        <w:t>15</w:t>
      </w:r>
      <w:r w:rsidRPr="00323448">
        <w:rPr>
          <w:b/>
          <w:iCs/>
          <w:caps/>
          <w:sz w:val="24"/>
          <w:szCs w:val="24"/>
        </w:rPr>
        <w:t>/C.S/20</w:t>
      </w:r>
      <w:r w:rsidR="009B67E7">
        <w:rPr>
          <w:b/>
          <w:iCs/>
          <w:caps/>
          <w:sz w:val="24"/>
          <w:szCs w:val="24"/>
        </w:rPr>
        <w:t>23</w:t>
      </w:r>
    </w:p>
    <w:p w:rsidR="006E0E37" w:rsidRPr="00323448" w:rsidRDefault="006E0E37" w:rsidP="006E0E37">
      <w:pPr>
        <w:jc w:val="center"/>
        <w:rPr>
          <w:b/>
          <w:iCs/>
          <w:caps/>
          <w:sz w:val="24"/>
          <w:szCs w:val="24"/>
        </w:rPr>
      </w:pPr>
    </w:p>
    <w:p w:rsidR="00DE7FBB"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sz w:val="32"/>
          <w:szCs w:val="32"/>
        </w:rPr>
        <w:t xml:space="preserve">ENTRETIEN COURANT DES VOIES </w:t>
      </w:r>
    </w:p>
    <w:p w:rsidR="006E0E37" w:rsidRPr="00DE7FBB" w:rsidRDefault="00DE7FBB" w:rsidP="00DE7FBB">
      <w:pPr>
        <w:pStyle w:val="Titre"/>
        <w:rPr>
          <w:rFonts w:asciiTheme="minorHAnsi" w:hAnsiTheme="minorHAnsi" w:cstheme="minorHAnsi"/>
          <w:b/>
          <w:bCs/>
          <w:color w:val="000000"/>
        </w:rPr>
      </w:pPr>
      <w:r w:rsidRPr="00DE7FBB">
        <w:rPr>
          <w:rFonts w:asciiTheme="minorHAnsi" w:hAnsiTheme="minorHAnsi" w:cstheme="minorHAnsi"/>
          <w:b/>
          <w:bCs/>
          <w:color w:val="000000" w:themeColor="text1"/>
          <w:lang w:eastAsia="fr-FR"/>
        </w:rPr>
        <w:t xml:space="preserve">«COMMUNE DE SALE». </w:t>
      </w:r>
    </w:p>
    <w:p w:rsidR="006E0E37" w:rsidRPr="00323448" w:rsidRDefault="006E0E37" w:rsidP="006E0E37">
      <w:pPr>
        <w:rPr>
          <w:sz w:val="24"/>
          <w:szCs w:val="24"/>
        </w:rPr>
      </w:pPr>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4C76C8" w:rsidRDefault="006E0E37" w:rsidP="006E0E37">
      <w:pPr>
        <w:pStyle w:val="Corpsdetexte3"/>
        <w:rPr>
          <w:i w:val="0"/>
          <w:iCs w:val="0"/>
        </w:rPr>
      </w:pPr>
      <w:r w:rsidRPr="004C76C8">
        <w:rPr>
          <w:i w:val="0"/>
          <w:iCs w:val="0"/>
        </w:rPr>
        <w:t>Marché passé par appel d’offre ouvert sur offres de prix en application de l’alinéa 2 paragraphe 1 de l’article 16 paragraphe 1 de l’article 17 et l’alinéa 3 paragraphe 3 de l’article 17 du décret n°2-12-349 du 08 Joumada I 1434 (20 Mars 2013), relatif aux</w:t>
      </w:r>
      <w:r w:rsidR="006A3287">
        <w:rPr>
          <w:i w:val="0"/>
          <w:iCs w:val="0"/>
        </w:rPr>
        <w:t xml:space="preserve"> marchés publics </w:t>
      </w:r>
      <w:r w:rsidR="006A3287" w:rsidRPr="006A3287">
        <w:rPr>
          <w:i w:val="0"/>
          <w:iCs w:val="0"/>
        </w:rPr>
        <w:t>tel qu’il a été modifié et complété</w:t>
      </w:r>
      <w:r w:rsidR="006A3287">
        <w:rPr>
          <w:i w:val="0"/>
          <w:iCs w:val="0"/>
        </w:rPr>
        <w:t>.</w:t>
      </w:r>
    </w:p>
    <w:p w:rsidR="006E0E37" w:rsidRPr="00323448" w:rsidRDefault="006E0E37" w:rsidP="006E0E37">
      <w:pPr>
        <w:pStyle w:val="Titre7"/>
      </w:pP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6E0E37" w:rsidRDefault="006E0E37" w:rsidP="00D36ACF">
      <w:pPr>
        <w:pStyle w:val="Corpsdetexte"/>
        <w:numPr>
          <w:ilvl w:val="0"/>
          <w:numId w:val="40"/>
        </w:numPr>
        <w:spacing w:line="276" w:lineRule="auto"/>
        <w:rPr>
          <w:b/>
          <w:sz w:val="24"/>
          <w:szCs w:val="24"/>
          <w:u w:val="single"/>
        </w:rPr>
      </w:pPr>
      <w:r w:rsidRPr="00896F86">
        <w:rPr>
          <w:b/>
          <w:sz w:val="24"/>
          <w:szCs w:val="24"/>
          <w:u w:val="single"/>
        </w:rPr>
        <w:t>Cas d’une personne morale</w:t>
      </w:r>
    </w:p>
    <w:p w:rsidR="00D36ACF" w:rsidRPr="0023731C" w:rsidRDefault="00D36ACF" w:rsidP="00D36ACF">
      <w:pPr>
        <w:pStyle w:val="Corpsdetexte"/>
        <w:spacing w:line="276" w:lineRule="auto"/>
        <w:ind w:left="720"/>
        <w:rPr>
          <w:b/>
          <w:sz w:val="24"/>
          <w:szCs w:val="24"/>
          <w:u w:val="single"/>
        </w:rPr>
      </w:pPr>
    </w:p>
    <w:p w:rsidR="006E0E37" w:rsidRPr="00323448" w:rsidRDefault="006E0E37" w:rsidP="006E0E37">
      <w:pPr>
        <w:pStyle w:val="Corpsdetexte3"/>
        <w:spacing w:line="276" w:lineRule="auto"/>
        <w:rPr>
          <w:b/>
          <w:bCs/>
        </w:rPr>
      </w:pPr>
      <w:r>
        <w:t>Mr …………………………</w:t>
      </w:r>
      <w:r w:rsidRPr="00323448">
        <w:t>………………………………………………………………………………</w:t>
      </w:r>
    </w:p>
    <w:p w:rsidR="006E0E37" w:rsidRPr="00323448" w:rsidRDefault="006E0E37" w:rsidP="006E0E37">
      <w:pPr>
        <w:pStyle w:val="Corpsdetexte3"/>
        <w:spacing w:line="276" w:lineRule="auto"/>
        <w:rPr>
          <w:b/>
          <w:bCs/>
        </w:rPr>
      </w:pPr>
      <w:r w:rsidRPr="00323448">
        <w:t>Agissant  en qualité de…………………………………………………………………………………</w:t>
      </w:r>
    </w:p>
    <w:p w:rsidR="006E0E37" w:rsidRPr="00323448" w:rsidRDefault="006E0E37" w:rsidP="006E0E37">
      <w:pPr>
        <w:pStyle w:val="Corpsdetexte3"/>
        <w:spacing w:line="276" w:lineRule="auto"/>
        <w:rPr>
          <w:b/>
          <w:bCs/>
        </w:rPr>
      </w:pPr>
      <w:r w:rsidRPr="00323448">
        <w:t xml:space="preserve">Agissant au nom </w:t>
      </w:r>
      <w:r>
        <w:t>et pour le compte de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rsidRPr="00323448">
        <w:t xml:space="preserve">Au </w:t>
      </w:r>
      <w:r>
        <w:t>capital de…………………</w:t>
      </w:r>
      <w:r w:rsidRPr="00323448">
        <w:t>……………</w:t>
      </w:r>
      <w:r w:rsidRPr="008A0BB6">
        <w:t>Taxe professionnelle n° …………</w:t>
      </w:r>
      <w:r>
        <w:t>………………….</w:t>
      </w:r>
      <w:r w:rsidRPr="008A0BB6">
        <w:t>.…</w:t>
      </w:r>
    </w:p>
    <w:p w:rsidR="006E0E37" w:rsidRPr="00323448" w:rsidRDefault="006E0E37" w:rsidP="006E0E37">
      <w:pPr>
        <w:pStyle w:val="Corpsdetexte3"/>
        <w:spacing w:line="276" w:lineRule="auto"/>
        <w:rPr>
          <w:b/>
          <w:bCs/>
        </w:rPr>
      </w:pPr>
      <w:r w:rsidRPr="00323448">
        <w:t>Inscrit au</w:t>
      </w:r>
      <w:r>
        <w:t xml:space="preserve"> registre de commerce de ………………</w:t>
      </w:r>
      <w:r w:rsidRPr="00323448">
        <w:t>…………. Sous le n°……………………………</w:t>
      </w:r>
    </w:p>
    <w:p w:rsidR="006E0E37" w:rsidRDefault="006E0E37" w:rsidP="006E0E37">
      <w:pPr>
        <w:pStyle w:val="Corpsdetexte3"/>
        <w:spacing w:line="276" w:lineRule="auto"/>
      </w:pPr>
      <w:r w:rsidRPr="00323448">
        <w:t>Affilié à la</w:t>
      </w:r>
      <w:r>
        <w:t xml:space="preserve"> CNSS sous N°………………………………………………</w:t>
      </w:r>
      <w:r w:rsidRPr="00323448">
        <w:t>…………………………………</w:t>
      </w:r>
    </w:p>
    <w:p w:rsidR="006A3287" w:rsidRPr="00323448" w:rsidRDefault="006A3287" w:rsidP="00811BB5">
      <w:pPr>
        <w:pStyle w:val="Corpsdetexte3"/>
        <w:spacing w:line="276" w:lineRule="auto"/>
        <w:rPr>
          <w:b/>
          <w:bCs/>
        </w:rPr>
      </w:pPr>
      <w:r>
        <w:t>IF N°………………………………………………</w:t>
      </w:r>
      <w:r w:rsidR="00811BB5">
        <w:rPr>
          <w:color w:val="000000"/>
        </w:rPr>
        <w:t>ICE n°</w:t>
      </w:r>
      <w:r>
        <w:t>………………………………………………..</w:t>
      </w:r>
    </w:p>
    <w:p w:rsidR="006E0E37" w:rsidRPr="00323448" w:rsidRDefault="006E0E37" w:rsidP="006E0E37">
      <w:pPr>
        <w:pStyle w:val="Corpsdetexte3"/>
        <w:spacing w:line="276" w:lineRule="auto"/>
        <w:rPr>
          <w:b/>
          <w:bCs/>
        </w:rPr>
      </w:pPr>
      <w:r w:rsidRPr="00323448">
        <w:t>Faisant élection</w:t>
      </w:r>
      <w:r>
        <w:t xml:space="preserve"> de domicile au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t>N° téléphone……………</w:t>
      </w:r>
      <w:r w:rsidRPr="00323448">
        <w:t>…………</w:t>
      </w:r>
      <w:r>
        <w:t>Fax………………….…………E-mail…………………………</w:t>
      </w:r>
      <w:r w:rsidRPr="00323448">
        <w:t>….</w:t>
      </w:r>
    </w:p>
    <w:p w:rsidR="006E0E37" w:rsidRPr="00323448" w:rsidRDefault="006E0E37" w:rsidP="006E0E37">
      <w:pPr>
        <w:spacing w:line="276" w:lineRule="auto"/>
        <w:rPr>
          <w:sz w:val="24"/>
          <w:szCs w:val="24"/>
        </w:rPr>
      </w:pPr>
      <w:r w:rsidRPr="00323448">
        <w:rPr>
          <w:sz w:val="24"/>
          <w:szCs w:val="24"/>
        </w:rPr>
        <w:t xml:space="preserve">Titulaire du compte bancaire </w:t>
      </w:r>
      <w:r>
        <w:rPr>
          <w:sz w:val="24"/>
          <w:szCs w:val="24"/>
        </w:rPr>
        <w:t>RIB N°.......................</w:t>
      </w:r>
      <w:r w:rsidRPr="00323448">
        <w:rPr>
          <w:sz w:val="24"/>
          <w:szCs w:val="24"/>
        </w:rPr>
        <w:t>.....................................................................</w:t>
      </w:r>
    </w:p>
    <w:p w:rsidR="006E0E37" w:rsidRPr="00323448" w:rsidRDefault="006E0E37" w:rsidP="006E0E37">
      <w:pPr>
        <w:spacing w:line="276" w:lineRule="auto"/>
        <w:jc w:val="both"/>
        <w:rPr>
          <w:sz w:val="24"/>
          <w:szCs w:val="24"/>
        </w:rPr>
      </w:pPr>
      <w:r>
        <w:rPr>
          <w:sz w:val="24"/>
          <w:szCs w:val="24"/>
        </w:rPr>
        <w:t>……………………………………</w:t>
      </w:r>
      <w:r w:rsidRPr="00323448">
        <w:rPr>
          <w:sz w:val="24"/>
          <w:szCs w:val="24"/>
        </w:rPr>
        <w:t>…………………………………………………………</w:t>
      </w:r>
    </w:p>
    <w:p w:rsidR="006E0E37" w:rsidRPr="00323448" w:rsidRDefault="006E0E37" w:rsidP="006E0E37">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6E0E37" w:rsidRPr="00323448" w:rsidRDefault="006E0E37" w:rsidP="006E0E37">
      <w:pPr>
        <w:spacing w:line="276" w:lineRule="auto"/>
        <w:jc w:val="both"/>
        <w:rPr>
          <w:sz w:val="24"/>
          <w:szCs w:val="24"/>
        </w:rPr>
      </w:pPr>
      <w:r w:rsidRPr="00323448">
        <w:rPr>
          <w:sz w:val="24"/>
          <w:szCs w:val="24"/>
        </w:rPr>
        <w:t xml:space="preserve">En vertu des pouvoirs qui lui sont conférés. </w:t>
      </w:r>
    </w:p>
    <w:p w:rsidR="006E0E37" w:rsidRPr="00323448" w:rsidRDefault="006E0E37" w:rsidP="006E0E37">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6E0E37" w:rsidRPr="00323448" w:rsidRDefault="006E0E37" w:rsidP="006E0E37">
      <w:pPr>
        <w:spacing w:line="276" w:lineRule="auto"/>
        <w:jc w:val="right"/>
        <w:rPr>
          <w:b/>
          <w:bCs/>
          <w:smallCaps/>
          <w:sz w:val="24"/>
          <w:szCs w:val="24"/>
        </w:rPr>
      </w:pPr>
      <w:r w:rsidRPr="00323448">
        <w:rPr>
          <w:b/>
          <w:bCs/>
          <w:smallCaps/>
          <w:sz w:val="24"/>
          <w:szCs w:val="24"/>
        </w:rPr>
        <w:t>D’autre part</w:t>
      </w:r>
    </w:p>
    <w:p w:rsidR="006E0E37" w:rsidRPr="00323448" w:rsidRDefault="006E0E37" w:rsidP="006E0E37">
      <w:pPr>
        <w:spacing w:line="276" w:lineRule="auto"/>
        <w:jc w:val="center"/>
        <w:rPr>
          <w:b/>
          <w:bCs/>
          <w:smallCaps/>
          <w:sz w:val="24"/>
          <w:szCs w:val="24"/>
        </w:rPr>
      </w:pPr>
    </w:p>
    <w:p w:rsidR="006E0E37" w:rsidRPr="00323448" w:rsidRDefault="006E0E37" w:rsidP="006E0E37">
      <w:pPr>
        <w:spacing w:line="276" w:lineRule="auto"/>
        <w:jc w:val="center"/>
        <w:rPr>
          <w:sz w:val="24"/>
          <w:szCs w:val="24"/>
        </w:rPr>
      </w:pPr>
    </w:p>
    <w:p w:rsidR="006E0E37" w:rsidRDefault="006E0E37" w:rsidP="00DE7FBB">
      <w:pPr>
        <w:spacing w:line="276" w:lineRule="auto"/>
        <w:rPr>
          <w:b/>
          <w:bCs/>
          <w:sz w:val="24"/>
          <w:szCs w:val="24"/>
        </w:rPr>
      </w:pPr>
      <w:r w:rsidRPr="00323448">
        <w:rPr>
          <w:b/>
          <w:bCs/>
          <w:sz w:val="24"/>
          <w:szCs w:val="24"/>
        </w:rPr>
        <w:t>IL A ETE ARRETE  ET CONVENU CE QUI SUIT</w:t>
      </w: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lastRenderedPageBreak/>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DE7FBB" w:rsidRPr="002D4D28" w:rsidRDefault="00DE7FBB" w:rsidP="00DE7FBB">
      <w:pPr>
        <w:spacing w:line="276" w:lineRule="auto"/>
        <w:jc w:val="both"/>
        <w:rPr>
          <w:rFonts w:asciiTheme="minorHAnsi" w:hAnsiTheme="minorHAnsi" w:cstheme="minorHAnsi"/>
          <w:b/>
          <w:bCs/>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Le présent marché a pour objet : </w:t>
      </w:r>
      <w:r w:rsidRPr="002D4D28">
        <w:rPr>
          <w:rFonts w:asciiTheme="minorHAnsi" w:hAnsiTheme="minorHAnsi" w:cstheme="minorHAnsi"/>
          <w:b/>
          <w:bCs/>
          <w:color w:val="000000" w:themeColor="text1"/>
          <w:sz w:val="24"/>
          <w:szCs w:val="24"/>
          <w:lang w:eastAsia="fr-FR"/>
        </w:rPr>
        <w:t xml:space="preserve">Entretien courant des voies «Commune de Salé». </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Le Présent marché  est  à  lot unique.</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Ces travaux  seront    exécutés   pour   le  </w:t>
      </w:r>
      <w:r w:rsidR="00C8553C">
        <w:rPr>
          <w:rFonts w:asciiTheme="minorHAnsi" w:hAnsiTheme="minorHAnsi" w:cstheme="minorHAnsi"/>
          <w:color w:val="000000" w:themeColor="text1"/>
          <w:sz w:val="24"/>
          <w:szCs w:val="24"/>
          <w:lang w:eastAsia="fr-FR"/>
        </w:rPr>
        <w:t xml:space="preserve"> compte  de  la  Commune de Salé</w:t>
      </w:r>
      <w:r w:rsidRPr="00DE7FBB">
        <w:rPr>
          <w:rFonts w:asciiTheme="minorHAnsi" w:hAnsiTheme="minorHAnsi" w:cstheme="minorHAnsi"/>
          <w:color w:val="000000" w:themeColor="text1"/>
          <w:sz w:val="24"/>
          <w:szCs w:val="24"/>
          <w:lang w:eastAsia="fr-FR"/>
        </w:rPr>
        <w:t xml:space="preserve">  représentée  par son  Président,  agissant  en  qualité  du  Maître  d'Ouvrage.</w:t>
      </w:r>
    </w:p>
    <w:p w:rsidR="00DE7FBB" w:rsidRDefault="00DE7FBB" w:rsidP="002B3DDE">
      <w:pPr>
        <w:jc w:val="both"/>
        <w:rPr>
          <w:sz w:val="24"/>
          <w:szCs w:val="24"/>
          <w:lang w:eastAsia="fr-FR"/>
        </w:rPr>
      </w:pPr>
      <w:r w:rsidRPr="00DE7FBB">
        <w:rPr>
          <w:rFonts w:asciiTheme="minorHAnsi" w:hAnsiTheme="minorHAnsi" w:cstheme="minorHAnsi"/>
          <w:color w:val="000000" w:themeColor="text1"/>
          <w:sz w:val="24"/>
          <w:szCs w:val="24"/>
          <w:lang w:eastAsia="fr-FR"/>
        </w:rPr>
        <w:t xml:space="preserve"> Les travaux concernent le traitement des nids de poules et dégradations des voies et trottoirs de la commune de Salé </w:t>
      </w:r>
      <w:r w:rsidR="002B3DDE">
        <w:rPr>
          <w:rFonts w:asciiTheme="minorHAnsi" w:hAnsiTheme="minorHAnsi" w:cstheme="minorHAnsi"/>
          <w:color w:val="FF0000"/>
          <w:sz w:val="24"/>
          <w:szCs w:val="24"/>
          <w:lang w:eastAsia="fr-FR"/>
        </w:rPr>
        <w:t>.</w:t>
      </w:r>
    </w:p>
    <w:p w:rsidR="00C8553C" w:rsidRDefault="00C8553C" w:rsidP="00DE7FBB">
      <w:pPr>
        <w:jc w:val="both"/>
        <w:rPr>
          <w:rFonts w:asciiTheme="minorHAnsi" w:hAnsiTheme="minorHAnsi" w:cstheme="minorHAnsi"/>
          <w:color w:val="000000" w:themeColor="text1"/>
          <w:sz w:val="24"/>
          <w:szCs w:val="24"/>
          <w:lang w:eastAsia="fr-FR"/>
        </w:rPr>
      </w:pPr>
      <w:r w:rsidRPr="00C8553C">
        <w:rPr>
          <w:rFonts w:asciiTheme="minorHAnsi" w:hAnsiTheme="minorHAnsi" w:cstheme="minorHAnsi"/>
          <w:color w:val="000000" w:themeColor="text1"/>
          <w:sz w:val="24"/>
          <w:szCs w:val="24"/>
          <w:lang w:eastAsia="fr-FR"/>
        </w:rPr>
        <w:t xml:space="preserve">Les lieux </w:t>
      </w:r>
      <w:r>
        <w:rPr>
          <w:rFonts w:asciiTheme="minorHAnsi" w:hAnsiTheme="minorHAnsi" w:cstheme="minorHAnsi"/>
          <w:color w:val="000000" w:themeColor="text1"/>
          <w:sz w:val="24"/>
          <w:szCs w:val="24"/>
          <w:lang w:eastAsia="fr-FR"/>
        </w:rPr>
        <w:t>d’exécution des prestations sont :</w:t>
      </w:r>
    </w:p>
    <w:p w:rsidR="00AA4822" w:rsidRDefault="00AA4822" w:rsidP="00DE7FBB">
      <w:pPr>
        <w:jc w:val="both"/>
        <w:rPr>
          <w:rFonts w:asciiTheme="minorHAnsi" w:hAnsiTheme="minorHAnsi" w:cstheme="minorHAnsi"/>
          <w:color w:val="000000" w:themeColor="text1"/>
          <w:sz w:val="24"/>
          <w:szCs w:val="24"/>
          <w:lang w:eastAsia="fr-FR"/>
        </w:rPr>
      </w:pPr>
    </w:p>
    <w:tbl>
      <w:tblPr>
        <w:tblStyle w:val="Grilledutableau"/>
        <w:tblW w:w="0" w:type="auto"/>
        <w:tblLook w:val="04A0"/>
      </w:tblPr>
      <w:tblGrid>
        <w:gridCol w:w="5778"/>
        <w:gridCol w:w="3434"/>
      </w:tblGrid>
      <w:tr w:rsidR="00512155" w:rsidTr="00512155">
        <w:tc>
          <w:tcPr>
            <w:tcW w:w="5778" w:type="dxa"/>
          </w:tcPr>
          <w:p w:rsidR="00512155" w:rsidRPr="00F03546" w:rsidRDefault="00512155" w:rsidP="00F03546">
            <w:pPr>
              <w:jc w:val="center"/>
              <w:rPr>
                <w:rFonts w:asciiTheme="minorHAnsi" w:hAnsiTheme="minorHAnsi" w:cstheme="minorHAnsi"/>
                <w:b/>
                <w:bCs/>
                <w:color w:val="000000" w:themeColor="text1"/>
                <w:sz w:val="24"/>
                <w:szCs w:val="24"/>
                <w:lang w:eastAsia="fr-FR"/>
              </w:rPr>
            </w:pPr>
            <w:r w:rsidRPr="00F03546">
              <w:rPr>
                <w:rFonts w:asciiTheme="minorHAnsi" w:hAnsiTheme="minorHAnsi" w:cstheme="minorHAnsi"/>
                <w:b/>
                <w:bCs/>
                <w:color w:val="000000" w:themeColor="text1"/>
                <w:sz w:val="24"/>
                <w:szCs w:val="24"/>
                <w:lang w:eastAsia="fr-FR"/>
              </w:rPr>
              <w:t>Nom de la voie</w:t>
            </w:r>
          </w:p>
        </w:tc>
        <w:tc>
          <w:tcPr>
            <w:tcW w:w="3434" w:type="dxa"/>
          </w:tcPr>
          <w:p w:rsidR="00512155" w:rsidRPr="00F03546" w:rsidRDefault="00F03546" w:rsidP="00F03546">
            <w:pPr>
              <w:jc w:val="center"/>
              <w:rPr>
                <w:rFonts w:asciiTheme="minorHAnsi" w:hAnsiTheme="minorHAnsi" w:cstheme="minorHAnsi"/>
                <w:b/>
                <w:bCs/>
                <w:color w:val="000000" w:themeColor="text1"/>
                <w:sz w:val="24"/>
                <w:szCs w:val="24"/>
                <w:lang w:eastAsia="fr-FR"/>
              </w:rPr>
            </w:pPr>
            <w:r w:rsidRPr="00F03546">
              <w:rPr>
                <w:rFonts w:asciiTheme="minorHAnsi" w:hAnsiTheme="minorHAnsi" w:cstheme="minorHAnsi"/>
                <w:b/>
                <w:bCs/>
                <w:color w:val="000000" w:themeColor="text1"/>
                <w:sz w:val="24"/>
                <w:szCs w:val="24"/>
                <w:lang w:eastAsia="fr-FR"/>
              </w:rPr>
              <w:t>Situation</w:t>
            </w:r>
          </w:p>
        </w:tc>
      </w:tr>
      <w:tr w:rsidR="00512155" w:rsidTr="00512155">
        <w:tc>
          <w:tcPr>
            <w:tcW w:w="5778" w:type="dxa"/>
          </w:tcPr>
          <w:p w:rsidR="00512155"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E</w:t>
            </w:r>
            <w:r w:rsidR="00F03546" w:rsidRPr="0068494E">
              <w:rPr>
                <w:rFonts w:asciiTheme="minorHAnsi" w:hAnsiTheme="minorHAnsi" w:cstheme="minorHAnsi"/>
                <w:color w:val="000000" w:themeColor="text1"/>
                <w:sz w:val="24"/>
                <w:szCs w:val="24"/>
                <w:lang w:eastAsia="fr-FR"/>
              </w:rPr>
              <w:t>nnour</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1F0B59" w:rsidTr="00512155">
        <w:tc>
          <w:tcPr>
            <w:tcW w:w="5778" w:type="dxa"/>
          </w:tcPr>
          <w:p w:rsidR="001F0B59" w:rsidRPr="0068494E" w:rsidRDefault="001F0B5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Oued Rommane</w:t>
            </w:r>
          </w:p>
        </w:tc>
        <w:tc>
          <w:tcPr>
            <w:tcW w:w="3434" w:type="dxa"/>
          </w:tcPr>
          <w:p w:rsidR="001F0B59"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081971" w:rsidTr="00512155">
        <w:tc>
          <w:tcPr>
            <w:tcW w:w="5778" w:type="dxa"/>
          </w:tcPr>
          <w:p w:rsidR="00081971" w:rsidRPr="0068494E" w:rsidRDefault="00081971"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OuledJmil</w:t>
            </w:r>
          </w:p>
        </w:tc>
        <w:tc>
          <w:tcPr>
            <w:tcW w:w="3434" w:type="dxa"/>
          </w:tcPr>
          <w:p w:rsidR="00081971"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Ait Ammar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1F0B59" w:rsidP="00F03546">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Salwa</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1F0B59" w:rsidTr="00512155">
        <w:tc>
          <w:tcPr>
            <w:tcW w:w="5778" w:type="dxa"/>
          </w:tcPr>
          <w:p w:rsidR="001F0B59" w:rsidRPr="0068494E" w:rsidRDefault="001F0B59" w:rsidP="00F03546">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Ordone</w:t>
            </w:r>
          </w:p>
        </w:tc>
        <w:tc>
          <w:tcPr>
            <w:tcW w:w="3434" w:type="dxa"/>
          </w:tcPr>
          <w:p w:rsidR="001F0B59"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1F0B5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Abdellah Ben Yacine</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Khalid Ibn Lwalid</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AD308B" w:rsidTr="00512155">
        <w:tc>
          <w:tcPr>
            <w:tcW w:w="5778" w:type="dxa"/>
          </w:tcPr>
          <w:p w:rsidR="00AD308B"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Ibtihaj</w:t>
            </w:r>
          </w:p>
        </w:tc>
        <w:tc>
          <w:tcPr>
            <w:tcW w:w="3434" w:type="dxa"/>
          </w:tcPr>
          <w:p w:rsidR="00AD308B"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Atlas</w:t>
            </w:r>
            <w:r w:rsidR="008C20B2" w:rsidRPr="0068494E">
              <w:rPr>
                <w:rFonts w:asciiTheme="minorHAnsi" w:hAnsiTheme="minorHAnsi" w:cstheme="minorHAnsi"/>
                <w:color w:val="000000" w:themeColor="text1"/>
                <w:sz w:val="24"/>
                <w:szCs w:val="24"/>
                <w:lang w:eastAsia="fr-FR"/>
              </w:rPr>
              <w:t>Assaghir</w:t>
            </w:r>
          </w:p>
        </w:tc>
        <w:tc>
          <w:tcPr>
            <w:tcW w:w="3434" w:type="dxa"/>
          </w:tcPr>
          <w:p w:rsidR="00512155"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AB331E" w:rsidTr="00512155">
        <w:tc>
          <w:tcPr>
            <w:tcW w:w="5778" w:type="dxa"/>
          </w:tcPr>
          <w:p w:rsidR="00AB331E" w:rsidRPr="0068494E" w:rsidRDefault="00F6146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fath</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Kinchasa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AL Kifah</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Joulane</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Bangui</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Lousaka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devant Oum Al Kora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A37AC4">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devant Ecole Sidi Moussa</w:t>
            </w:r>
          </w:p>
        </w:tc>
        <w:tc>
          <w:tcPr>
            <w:tcW w:w="3434"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Route Mehdia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Sounbola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Jazira Al</w:t>
            </w:r>
            <w:r w:rsidR="0068494E" w:rsidRPr="0068494E">
              <w:rPr>
                <w:rFonts w:asciiTheme="minorHAnsi" w:hAnsiTheme="minorHAnsi" w:cstheme="minorHAnsi"/>
                <w:color w:val="000000" w:themeColor="text1"/>
                <w:sz w:val="24"/>
                <w:szCs w:val="24"/>
                <w:lang w:eastAsia="fr-FR"/>
              </w:rPr>
              <w:t>Khadra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Ghita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Romane</w:t>
            </w:r>
          </w:p>
        </w:tc>
        <w:tc>
          <w:tcPr>
            <w:tcW w:w="3434"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BabSebta</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Hay Ennour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Annasr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Atlas</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Lalla Meryem</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OutaHssaine</w:t>
            </w:r>
          </w:p>
        </w:tc>
        <w:tc>
          <w:tcPr>
            <w:tcW w:w="3434" w:type="dxa"/>
          </w:tcPr>
          <w:p w:rsidR="000A18FB"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A40412" w:rsidTr="00512155">
        <w:tc>
          <w:tcPr>
            <w:tcW w:w="5778" w:type="dxa"/>
          </w:tcPr>
          <w:p w:rsidR="00A40412" w:rsidRPr="0068494E" w:rsidRDefault="00A4041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la ceinture verte</w:t>
            </w:r>
          </w:p>
        </w:tc>
        <w:tc>
          <w:tcPr>
            <w:tcW w:w="3434" w:type="dxa"/>
          </w:tcPr>
          <w:p w:rsidR="00A40412" w:rsidRPr="0068494E" w:rsidRDefault="00A4041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 xml:space="preserve">Hay Salam </w:t>
            </w:r>
            <w:r w:rsidR="00A40412" w:rsidRPr="0068494E">
              <w:rPr>
                <w:rFonts w:asciiTheme="minorHAnsi" w:hAnsiTheme="minorHAnsi" w:cstheme="minorHAnsi"/>
                <w:color w:val="000000" w:themeColor="text1"/>
                <w:sz w:val="24"/>
                <w:szCs w:val="24"/>
                <w:lang w:eastAsia="fr-FR"/>
              </w:rPr>
              <w:t>secteur 11 et 12</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Bettana</w:t>
            </w:r>
          </w:p>
        </w:tc>
      </w:tr>
      <w:tr w:rsidR="00A40412" w:rsidRPr="00081971" w:rsidTr="00645515">
        <w:tc>
          <w:tcPr>
            <w:tcW w:w="5778" w:type="dxa"/>
          </w:tcPr>
          <w:p w:rsidR="00A40412" w:rsidRPr="0068494E" w:rsidRDefault="00A40412" w:rsidP="0064551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Hay Moulay Ismail Secteur 2</w:t>
            </w:r>
          </w:p>
        </w:tc>
        <w:tc>
          <w:tcPr>
            <w:tcW w:w="3434" w:type="dxa"/>
          </w:tcPr>
          <w:p w:rsidR="00A40412" w:rsidRPr="0068494E" w:rsidRDefault="00A40412" w:rsidP="0064551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Bettana</w:t>
            </w:r>
          </w:p>
        </w:tc>
      </w:tr>
      <w:tr w:rsidR="0077301E" w:rsidTr="00512155">
        <w:tc>
          <w:tcPr>
            <w:tcW w:w="5778" w:type="dxa"/>
          </w:tcPr>
          <w:p w:rsidR="0077301E"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Mouslim</w:t>
            </w:r>
          </w:p>
        </w:tc>
        <w:tc>
          <w:tcPr>
            <w:tcW w:w="3434" w:type="dxa"/>
          </w:tcPr>
          <w:p w:rsidR="0077301E"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131D2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lastRenderedPageBreak/>
              <w:t>Avenue Ariha</w:t>
            </w:r>
          </w:p>
        </w:tc>
        <w:tc>
          <w:tcPr>
            <w:tcW w:w="3434" w:type="dxa"/>
          </w:tcPr>
          <w:p w:rsidR="00131D25" w:rsidRPr="0068494E" w:rsidRDefault="00131D25" w:rsidP="00131D2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Assalah</w:t>
            </w:r>
          </w:p>
        </w:tc>
        <w:tc>
          <w:tcPr>
            <w:tcW w:w="3434"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Attadhiya</w:t>
            </w:r>
          </w:p>
        </w:tc>
        <w:tc>
          <w:tcPr>
            <w:tcW w:w="3434"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bl>
    <w:p w:rsidR="0068494E" w:rsidRDefault="0068494E" w:rsidP="00997EB6">
      <w:pPr>
        <w:jc w:val="both"/>
        <w:rPr>
          <w:rFonts w:asciiTheme="minorHAnsi" w:hAnsiTheme="minorHAnsi" w:cstheme="minorHAnsi"/>
          <w:color w:val="000000" w:themeColor="text1"/>
          <w:sz w:val="24"/>
          <w:szCs w:val="24"/>
          <w:lang w:eastAsia="fr-FR"/>
        </w:rPr>
      </w:pPr>
    </w:p>
    <w:p w:rsidR="00512155" w:rsidRDefault="0068494E" w:rsidP="00AA4822">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Les</w:t>
      </w:r>
      <w:r w:rsidR="00D36399">
        <w:rPr>
          <w:rFonts w:asciiTheme="minorHAnsi" w:hAnsiTheme="minorHAnsi" w:cstheme="minorHAnsi"/>
          <w:color w:val="000000" w:themeColor="text1"/>
          <w:sz w:val="24"/>
          <w:szCs w:val="24"/>
          <w:lang w:eastAsia="fr-FR"/>
        </w:rPr>
        <w:t xml:space="preserve"> dégradations </w:t>
      </w:r>
      <w:r w:rsidR="00131D25">
        <w:rPr>
          <w:rFonts w:asciiTheme="minorHAnsi" w:hAnsiTheme="minorHAnsi" w:cstheme="minorHAnsi"/>
          <w:color w:val="000000" w:themeColor="text1"/>
          <w:sz w:val="24"/>
          <w:szCs w:val="24"/>
          <w:lang w:eastAsia="fr-FR"/>
        </w:rPr>
        <w:t xml:space="preserve">et nids de poules </w:t>
      </w:r>
      <w:r w:rsidR="00D36399">
        <w:rPr>
          <w:rFonts w:asciiTheme="minorHAnsi" w:hAnsiTheme="minorHAnsi" w:cstheme="minorHAnsi"/>
          <w:color w:val="000000" w:themeColor="text1"/>
          <w:sz w:val="24"/>
          <w:szCs w:val="24"/>
          <w:lang w:eastAsia="fr-FR"/>
        </w:rPr>
        <w:t>q</w:t>
      </w:r>
      <w:r w:rsidR="00131D25">
        <w:rPr>
          <w:rFonts w:asciiTheme="minorHAnsi" w:hAnsiTheme="minorHAnsi" w:cstheme="minorHAnsi"/>
          <w:color w:val="000000" w:themeColor="text1"/>
          <w:sz w:val="24"/>
          <w:szCs w:val="24"/>
          <w:lang w:eastAsia="fr-FR"/>
        </w:rPr>
        <w:t xml:space="preserve">ui peuvent apparaitre </w:t>
      </w:r>
      <w:r w:rsidR="00997EB6">
        <w:rPr>
          <w:rFonts w:asciiTheme="minorHAnsi" w:hAnsiTheme="minorHAnsi" w:cstheme="minorHAnsi"/>
          <w:color w:val="000000" w:themeColor="text1"/>
          <w:sz w:val="24"/>
          <w:szCs w:val="24"/>
          <w:lang w:eastAsia="fr-FR"/>
        </w:rPr>
        <w:t>aux</w:t>
      </w:r>
      <w:r w:rsidR="00131D25">
        <w:rPr>
          <w:rFonts w:asciiTheme="minorHAnsi" w:hAnsiTheme="minorHAnsi" w:cstheme="minorHAnsi"/>
          <w:color w:val="000000" w:themeColor="text1"/>
          <w:sz w:val="24"/>
          <w:szCs w:val="24"/>
          <w:lang w:eastAsia="fr-FR"/>
        </w:rPr>
        <w:t xml:space="preserve"> avenues </w:t>
      </w:r>
      <w:r w:rsidR="00AA4822">
        <w:rPr>
          <w:rFonts w:asciiTheme="minorHAnsi" w:hAnsiTheme="minorHAnsi" w:cstheme="minorHAnsi"/>
          <w:color w:val="000000" w:themeColor="text1"/>
          <w:sz w:val="24"/>
          <w:szCs w:val="24"/>
          <w:lang w:eastAsia="fr-FR"/>
        </w:rPr>
        <w:t xml:space="preserve">et rues </w:t>
      </w:r>
      <w:r w:rsidR="00131D25">
        <w:rPr>
          <w:rFonts w:asciiTheme="minorHAnsi" w:hAnsiTheme="minorHAnsi" w:cstheme="minorHAnsi"/>
          <w:color w:val="000000" w:themeColor="text1"/>
          <w:sz w:val="24"/>
          <w:szCs w:val="24"/>
          <w:lang w:eastAsia="fr-FR"/>
        </w:rPr>
        <w:t>de la v</w:t>
      </w:r>
      <w:r w:rsidR="00D36399">
        <w:rPr>
          <w:rFonts w:asciiTheme="minorHAnsi" w:hAnsiTheme="minorHAnsi" w:cstheme="minorHAnsi"/>
          <w:color w:val="000000" w:themeColor="text1"/>
          <w:sz w:val="24"/>
          <w:szCs w:val="24"/>
          <w:lang w:eastAsia="fr-FR"/>
        </w:rPr>
        <w:t>ille au cours des travaux.</w:t>
      </w:r>
    </w:p>
    <w:p w:rsidR="00811BB5" w:rsidRDefault="00811BB5" w:rsidP="00FC462E">
      <w:pPr>
        <w:spacing w:line="276" w:lineRule="auto"/>
        <w:jc w:val="both"/>
        <w:rPr>
          <w:rFonts w:asciiTheme="minorHAnsi" w:hAnsiTheme="minorHAnsi" w:cstheme="minorHAnsi"/>
          <w:b/>
          <w:bCs/>
          <w:sz w:val="24"/>
          <w:szCs w:val="24"/>
          <w:u w:val="single"/>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Les travaux du présent marché consistent</w:t>
      </w:r>
      <w:r w:rsidR="00DE7FBB" w:rsidRPr="00DE7FBB">
        <w:rPr>
          <w:rFonts w:asciiTheme="minorHAnsi" w:hAnsiTheme="minorHAnsi" w:cstheme="minorHAnsi"/>
          <w:color w:val="000000" w:themeColor="text1"/>
          <w:sz w:val="24"/>
          <w:szCs w:val="24"/>
          <w:lang w:eastAsia="fr-FR"/>
        </w:rPr>
        <w:t>en la réalisation</w:t>
      </w:r>
      <w:r w:rsidR="00DE7FBB" w:rsidRPr="00615DD5">
        <w:rPr>
          <w:sz w:val="24"/>
          <w:szCs w:val="24"/>
          <w:lang w:eastAsia="fr-FR"/>
        </w:rPr>
        <w: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DE7FBB" w:rsidRPr="007B0A64" w:rsidRDefault="0026692A" w:rsidP="00365FDA">
      <w:pPr>
        <w:pStyle w:val="Paragraphedeliste"/>
        <w:numPr>
          <w:ilvl w:val="0"/>
          <w:numId w:val="34"/>
        </w:numPr>
        <w:spacing w:before="60" w:after="60"/>
        <w:ind w:right="-285"/>
        <w:jc w:val="both"/>
        <w:rPr>
          <w:sz w:val="24"/>
          <w:szCs w:val="24"/>
        </w:rPr>
      </w:pPr>
      <w:r w:rsidRPr="007B0A64">
        <w:rPr>
          <w:sz w:val="24"/>
          <w:szCs w:val="24"/>
        </w:rPr>
        <w:t>Traitement des nids de poules</w:t>
      </w:r>
    </w:p>
    <w:p w:rsidR="0026692A" w:rsidRPr="0026692A" w:rsidRDefault="0026692A" w:rsidP="0026692A">
      <w:pPr>
        <w:pStyle w:val="Paragraphedeliste"/>
        <w:numPr>
          <w:ilvl w:val="0"/>
          <w:numId w:val="34"/>
        </w:numPr>
        <w:spacing w:before="60" w:after="60"/>
        <w:ind w:right="-285"/>
        <w:jc w:val="both"/>
        <w:rPr>
          <w:sz w:val="24"/>
          <w:szCs w:val="24"/>
        </w:rPr>
      </w:pPr>
      <w:r w:rsidRPr="00DE7FBB">
        <w:rPr>
          <w:sz w:val="24"/>
          <w:szCs w:val="24"/>
        </w:rPr>
        <w:t xml:space="preserve">Travaux </w:t>
      </w:r>
      <w:r>
        <w:rPr>
          <w:sz w:val="24"/>
          <w:szCs w:val="24"/>
        </w:rPr>
        <w:t>d’enlèvement des enrobés dégradés.</w:t>
      </w:r>
    </w:p>
    <w:p w:rsidR="00DE7FBB" w:rsidRDefault="00DE7FBB" w:rsidP="00DE7FBB">
      <w:pPr>
        <w:pStyle w:val="Paragraphedeliste"/>
        <w:numPr>
          <w:ilvl w:val="0"/>
          <w:numId w:val="34"/>
        </w:numPr>
        <w:spacing w:before="60" w:after="60"/>
        <w:ind w:right="-285"/>
        <w:jc w:val="both"/>
        <w:rPr>
          <w:sz w:val="24"/>
          <w:szCs w:val="24"/>
        </w:rPr>
      </w:pPr>
      <w:r>
        <w:rPr>
          <w:sz w:val="24"/>
          <w:szCs w:val="24"/>
        </w:rPr>
        <w:t>Flashage et reprofilage</w:t>
      </w:r>
      <w:r w:rsidR="00D36399">
        <w:rPr>
          <w:sz w:val="24"/>
          <w:szCs w:val="24"/>
        </w:rPr>
        <w:t xml:space="preserve"> en enrobé.</w:t>
      </w:r>
    </w:p>
    <w:p w:rsidR="00DE7FBB" w:rsidRDefault="00DE7FBB" w:rsidP="00DE7FBB">
      <w:pPr>
        <w:pStyle w:val="Paragraphedeliste"/>
        <w:numPr>
          <w:ilvl w:val="0"/>
          <w:numId w:val="34"/>
        </w:numPr>
        <w:spacing w:before="60" w:after="60"/>
        <w:ind w:right="-285"/>
        <w:jc w:val="both"/>
        <w:rPr>
          <w:sz w:val="24"/>
          <w:szCs w:val="24"/>
        </w:rPr>
      </w:pPr>
      <w:r w:rsidRPr="00DE7FBB">
        <w:rPr>
          <w:sz w:val="24"/>
          <w:szCs w:val="24"/>
        </w:rPr>
        <w:t>Travaux des enrobés</w:t>
      </w:r>
    </w:p>
    <w:p w:rsidR="00DE7FBB" w:rsidRPr="003B66F7" w:rsidRDefault="00DE7FBB" w:rsidP="00DE7FBB">
      <w:pPr>
        <w:numPr>
          <w:ilvl w:val="0"/>
          <w:numId w:val="34"/>
        </w:numPr>
        <w:spacing w:before="60" w:after="60"/>
        <w:ind w:right="-285"/>
        <w:jc w:val="both"/>
        <w:rPr>
          <w:rFonts w:ascii="Calibri" w:hAnsi="Calibri"/>
          <w:sz w:val="24"/>
          <w:szCs w:val="24"/>
          <w:lang w:eastAsia="fr-FR"/>
        </w:rPr>
      </w:pPr>
      <w:r w:rsidRPr="003B66F7">
        <w:rPr>
          <w:rFonts w:ascii="Calibri" w:hAnsi="Calibri"/>
          <w:sz w:val="24"/>
          <w:szCs w:val="24"/>
          <w:lang w:eastAsia="fr-FR"/>
        </w:rPr>
        <w:t>Remplacement des revêtements endommagés</w:t>
      </w:r>
    </w:p>
    <w:p w:rsidR="00DE7FBB" w:rsidRPr="00DE7FBB" w:rsidRDefault="00DE7FBB" w:rsidP="00DE7FBB">
      <w:pPr>
        <w:spacing w:before="60" w:after="60"/>
        <w:ind w:left="1440" w:right="-285"/>
        <w:jc w:val="both"/>
        <w:rPr>
          <w:sz w:val="24"/>
          <w:szCs w:val="24"/>
          <w:lang w:eastAsia="fr-FR"/>
        </w:rPr>
      </w:pP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9B67E7">
      <w:pPr>
        <w:numPr>
          <w:ilvl w:val="0"/>
          <w:numId w:val="4"/>
        </w:numPr>
        <w:tabs>
          <w:tab w:val="num" w:pos="1135"/>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E0781C" w:rsidRPr="00656701" w:rsidRDefault="00E0781C" w:rsidP="00E0781C">
      <w:pPr>
        <w:autoSpaceDE w:val="0"/>
        <w:autoSpaceDN w:val="0"/>
        <w:adjustRightInd w:val="0"/>
        <w:rPr>
          <w:sz w:val="24"/>
          <w:szCs w:val="24"/>
          <w:lang w:eastAsia="fr-FR"/>
        </w:rPr>
      </w:pPr>
      <w:r w:rsidRPr="00656701">
        <w:rPr>
          <w:sz w:val="24"/>
          <w:szCs w:val="24"/>
          <w:lang w:eastAsia="fr-FR"/>
        </w:rPr>
        <w:t>Le titulaire du marché est soumis aux dispositions notamment des textes suivants:</w:t>
      </w:r>
    </w:p>
    <w:p w:rsidR="00E0781C" w:rsidRPr="00656701" w:rsidRDefault="00E0781C" w:rsidP="00E0781C">
      <w:pPr>
        <w:ind w:left="-283" w:right="-283"/>
        <w:rPr>
          <w:sz w:val="24"/>
          <w:szCs w:val="24"/>
        </w:rPr>
      </w:pPr>
      <w:r w:rsidRPr="00656701">
        <w:rPr>
          <w:sz w:val="24"/>
          <w:szCs w:val="24"/>
        </w:rPr>
        <w:t xml:space="preserve">- </w:t>
      </w:r>
      <w:r w:rsidRPr="00656701">
        <w:rPr>
          <w:b/>
          <w:bCs/>
          <w:sz w:val="24"/>
          <w:szCs w:val="24"/>
        </w:rPr>
        <w:t>D</w:t>
      </w:r>
      <w:r w:rsidRPr="00656701">
        <w:rPr>
          <w:sz w:val="24"/>
          <w:szCs w:val="24"/>
        </w:rPr>
        <w:t xml:space="preserve">ahir </w:t>
      </w:r>
      <w:r>
        <w:rPr>
          <w:sz w:val="24"/>
          <w:szCs w:val="24"/>
        </w:rPr>
        <w:t>N</w:t>
      </w:r>
      <w:r w:rsidRPr="00656701">
        <w:rPr>
          <w:sz w:val="24"/>
          <w:szCs w:val="24"/>
        </w:rPr>
        <w:t>°1-15-85 du 20 Ramadan 1436 (7 Juillet 2015) pris pour application de la loi Organique  n°113.14 relatif aux communes.</w:t>
      </w:r>
    </w:p>
    <w:p w:rsidR="00E0781C" w:rsidRPr="00656701"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 xml:space="preserve">écret N°2-14-394 du 6 chaabane 1437 (13 mai 2016) approuvent le cahier de clauses administratives générales applicables </w:t>
      </w:r>
      <w:r>
        <w:rPr>
          <w:sz w:val="24"/>
          <w:szCs w:val="24"/>
        </w:rPr>
        <w:t>aux marchés travaux</w:t>
      </w:r>
      <w:r w:rsidRPr="00656701">
        <w:rPr>
          <w:sz w:val="24"/>
          <w:szCs w:val="24"/>
        </w:rPr>
        <w:t>.</w:t>
      </w:r>
    </w:p>
    <w:p w:rsidR="00E0781C"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écret N°2-16-344 du 22/07/2016 fixant les délais de paiement des intérêts moratoires relatifs aux commandes publique.</w:t>
      </w:r>
    </w:p>
    <w:p w:rsidR="00E0781C" w:rsidRPr="00315BD8" w:rsidRDefault="00E0781C" w:rsidP="00E0781C">
      <w:pPr>
        <w:tabs>
          <w:tab w:val="left" w:pos="1380"/>
        </w:tabs>
        <w:ind w:left="-283" w:right="-283"/>
        <w:rPr>
          <w:sz w:val="8"/>
          <w:szCs w:val="8"/>
        </w:rPr>
      </w:pPr>
    </w:p>
    <w:p w:rsidR="00E0781C" w:rsidRDefault="00E0781C" w:rsidP="00E0781C">
      <w:pPr>
        <w:pStyle w:val="Listecouleur-Accent11"/>
        <w:tabs>
          <w:tab w:val="left" w:pos="1843"/>
        </w:tabs>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L</w:t>
      </w:r>
      <w:r w:rsidRPr="00656701">
        <w:rPr>
          <w:rFonts w:ascii="Times New Roman" w:hAnsi="Times New Roman"/>
          <w:sz w:val="24"/>
          <w:szCs w:val="24"/>
          <w:lang w:eastAsia="zh-CN"/>
        </w:rPr>
        <w:t xml:space="preserve">a loi </w:t>
      </w:r>
      <w:r>
        <w:rPr>
          <w:rFonts w:ascii="Times New Roman" w:hAnsi="Times New Roman"/>
          <w:sz w:val="24"/>
          <w:szCs w:val="24"/>
          <w:lang w:eastAsia="zh-CN"/>
        </w:rPr>
        <w:t>N°</w:t>
      </w:r>
      <w:r w:rsidRPr="00656701">
        <w:rPr>
          <w:rFonts w:ascii="Times New Roman" w:hAnsi="Times New Roman"/>
          <w:sz w:val="24"/>
          <w:szCs w:val="24"/>
          <w:lang w:eastAsia="zh-CN"/>
        </w:rPr>
        <w:t>112.13 du 29 rabii II 1436 (19 février 2015) relative au nantissement des marchés</w:t>
      </w:r>
      <w:r>
        <w:rPr>
          <w:rFonts w:ascii="Times New Roman" w:hAnsi="Times New Roman"/>
          <w:sz w:val="24"/>
          <w:szCs w:val="24"/>
          <w:lang w:eastAsia="zh-CN"/>
        </w:rPr>
        <w:t xml:space="preserve"> p</w:t>
      </w:r>
      <w:r w:rsidRPr="00656701">
        <w:rPr>
          <w:rFonts w:ascii="Times New Roman" w:hAnsi="Times New Roman"/>
          <w:sz w:val="24"/>
          <w:szCs w:val="24"/>
          <w:lang w:eastAsia="zh-CN"/>
        </w:rPr>
        <w:t>ublics.</w:t>
      </w:r>
    </w:p>
    <w:p w:rsidR="00E0781C" w:rsidRPr="00315BD8" w:rsidRDefault="00E0781C" w:rsidP="00E0781C">
      <w:pPr>
        <w:pStyle w:val="Listecouleur-Accent11"/>
        <w:tabs>
          <w:tab w:val="left" w:pos="1843"/>
        </w:tabs>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°2-12-349 du 08 Joumada I 1434  (20 Mars 20</w:t>
      </w:r>
      <w:r>
        <w:rPr>
          <w:rFonts w:ascii="Times New Roman" w:hAnsi="Times New Roman"/>
          <w:sz w:val="24"/>
          <w:szCs w:val="24"/>
          <w:lang w:eastAsia="zh-CN"/>
        </w:rPr>
        <w:t xml:space="preserve">13) relatif aux marchés publics </w:t>
      </w:r>
      <w:r>
        <w:rPr>
          <w:sz w:val="24"/>
          <w:szCs w:val="24"/>
        </w:rPr>
        <w:t>tel qu’il a été modifié et complété.</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lastRenderedPageBreak/>
        <w:t xml:space="preserve">-  </w:t>
      </w:r>
      <w:r w:rsidRPr="00315BD8">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 2.17.451 en date du 23 Novembre 2017 relatif à la comptabilité publique des communes et des établissements de coopération entre les communes</w:t>
      </w:r>
      <w:r>
        <w:rPr>
          <w:rFonts w:ascii="Times New Roman" w:hAnsi="Times New Roman"/>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N°1-56-211 du 11 Décembre 1956 relatifs aux garanties pécuniaires aux soumissionnaires adjudicataires des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 xml:space="preserve">rrêté du </w:t>
      </w:r>
      <w:r>
        <w:rPr>
          <w:rFonts w:asciiTheme="minorHAnsi" w:hAnsiTheme="minorHAnsi" w:cstheme="minorHAnsi"/>
          <w:sz w:val="24"/>
          <w:szCs w:val="24"/>
          <w:lang w:eastAsia="zh-CN"/>
        </w:rPr>
        <w:t>Chef du gouvernement  N°3-3</w:t>
      </w:r>
      <w:r w:rsidRPr="00A1494A">
        <w:rPr>
          <w:rFonts w:asciiTheme="minorHAnsi" w:hAnsiTheme="minorHAnsi" w:cstheme="minorHAnsi"/>
          <w:sz w:val="24"/>
          <w:szCs w:val="24"/>
          <w:lang w:eastAsia="zh-CN"/>
        </w:rPr>
        <w:t>02-15 du 15 Safar 1437 (27 Novembre 2015) fixant les règles et les conditions de la révision des prix des marchés publics</w:t>
      </w:r>
      <w:r>
        <w:rPr>
          <w:rFonts w:asciiTheme="minorHAnsi" w:hAnsiTheme="minorHAnsi" w:cstheme="minorHAnsi"/>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N°1874-13 du 09 Moharrem 1435 (13 Novembre 2013) pris en application de l’article 160 du décret N°2-12-349 du 8 Joumada I 1434 (20 Mars 2013) relatif aux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E0781C" w:rsidRPr="00B55CEC" w:rsidRDefault="00E0781C" w:rsidP="00E0781C">
      <w:pPr>
        <w:pStyle w:val="Listecouleur-Accent11"/>
        <w:spacing w:line="240" w:lineRule="auto"/>
        <w:ind w:left="-283" w:right="-283"/>
        <w:rPr>
          <w:rFonts w:ascii="Times New Roman" w:hAnsi="Times New Roman"/>
          <w:color w:val="000000" w:themeColor="text1"/>
          <w:sz w:val="24"/>
          <w:szCs w:val="24"/>
          <w:lang w:eastAsia="zh-CN"/>
        </w:rPr>
      </w:pPr>
      <w:r>
        <w:rPr>
          <w:rFonts w:ascii="Times New Roman" w:hAnsi="Times New Roman"/>
          <w:sz w:val="24"/>
          <w:szCs w:val="24"/>
          <w:lang w:eastAsia="zh-CN"/>
        </w:rPr>
        <w:t xml:space="preserve">- </w:t>
      </w:r>
      <w:r w:rsidRPr="00B55CEC">
        <w:rPr>
          <w:rFonts w:ascii="Times New Roman" w:hAnsi="Times New Roman"/>
          <w:color w:val="000000" w:themeColor="text1"/>
          <w:sz w:val="24"/>
          <w:szCs w:val="24"/>
          <w:lang w:eastAsia="zh-CN"/>
        </w:rPr>
        <w:t xml:space="preserve">La circulaire de Monsieur le Chef de gouvernement n°15/2020 du 15/09/2020 relative à la préférence en faveur de l’entreprise nationale. </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after="0"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Pr>
          <w:rFonts w:ascii="Times New Roman" w:hAnsi="Times New Roman"/>
          <w:b/>
          <w:bCs/>
          <w:sz w:val="24"/>
          <w:szCs w:val="24"/>
          <w:lang w:eastAsia="zh-CN"/>
        </w:rPr>
        <w:t>L</w:t>
      </w:r>
      <w:r>
        <w:rPr>
          <w:rFonts w:ascii="Times New Roman" w:hAnsi="Times New Roman"/>
          <w:sz w:val="24"/>
          <w:szCs w:val="24"/>
          <w:lang w:eastAsia="zh-CN"/>
        </w:rPr>
        <w:t>a circulaire 1/61/SGG du 30/01/1961 relative à l’utilisation des produits d’origine et de fabrication nationale.</w:t>
      </w:r>
    </w:p>
    <w:p w:rsidR="00E0781C" w:rsidRPr="00315BD8" w:rsidRDefault="00E0781C" w:rsidP="00E0781C">
      <w:pPr>
        <w:pStyle w:val="Listecouleur-Accent11"/>
        <w:spacing w:after="0" w:line="240" w:lineRule="auto"/>
        <w:ind w:left="-283" w:right="-283"/>
        <w:rPr>
          <w:rFonts w:ascii="Times New Roman" w:hAnsi="Times New Roman"/>
          <w:sz w:val="8"/>
          <w:szCs w:val="8"/>
          <w:lang w:eastAsia="zh-CN"/>
        </w:rPr>
      </w:pPr>
    </w:p>
    <w:p w:rsidR="00E0781C"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656701">
        <w:rPr>
          <w:sz w:val="24"/>
          <w:szCs w:val="24"/>
        </w:rPr>
        <w:t xml:space="preserve">- </w:t>
      </w:r>
      <w:r w:rsidRPr="00656701">
        <w:rPr>
          <w:b/>
          <w:bCs/>
          <w:sz w:val="24"/>
          <w:szCs w:val="24"/>
        </w:rPr>
        <w:t>L</w:t>
      </w:r>
      <w:r w:rsidRPr="00656701">
        <w:rPr>
          <w:sz w:val="24"/>
          <w:szCs w:val="24"/>
        </w:rPr>
        <w:t>es textes officiels réglementant les salaires et la main d’œuvre;</w:t>
      </w:r>
      <w:r>
        <w:rPr>
          <w:sz w:val="24"/>
          <w:szCs w:val="24"/>
        </w:rPr>
        <w:t xml:space="preserve"> notamment le Décret N°2-85-679 du 15 Hijja 1405 (01/09/1985).</w:t>
      </w:r>
    </w:p>
    <w:p w:rsidR="00E0781C" w:rsidRPr="00F939C9"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F939C9">
        <w:rPr>
          <w:sz w:val="24"/>
          <w:szCs w:val="24"/>
        </w:rPr>
        <w:t xml:space="preserve">- </w:t>
      </w:r>
      <w:r w:rsidRPr="00F939C9">
        <w:rPr>
          <w:sz w:val="24"/>
        </w:rPr>
        <w:t xml:space="preserve">Le décret n° 2.02.177 du 22 février 2002 approuvant le règlement parasismique (RPS 2000) applicable aux bâtiments, fixant les règles parasismique et instituant le comité national de génie parasismique; </w:t>
      </w:r>
    </w:p>
    <w:p w:rsidR="00E0781C" w:rsidRPr="00F939C9" w:rsidRDefault="00E0781C" w:rsidP="00E0781C">
      <w:pPr>
        <w:pStyle w:val="Paragraphedeliste"/>
        <w:spacing w:after="0" w:line="240" w:lineRule="auto"/>
        <w:ind w:left="0" w:right="-57"/>
        <w:jc w:val="both"/>
        <w:rPr>
          <w:rFonts w:ascii="Times New Roman" w:hAnsi="Times New Roman"/>
          <w:sz w:val="24"/>
        </w:rPr>
      </w:pPr>
      <w:r w:rsidRPr="00F939C9">
        <w:rPr>
          <w:rFonts w:ascii="Times New Roman" w:hAnsi="Times New Roman"/>
          <w:sz w:val="24"/>
        </w:rPr>
        <w:t>-  la  loi  12-90 relatif à l’urbanisme  pomologue par dahir  n°1.92.31 du 25 hijja 1412 (17 .6 1992.)</w:t>
      </w:r>
    </w:p>
    <w:p w:rsidR="00E0781C" w:rsidRPr="00315BD8"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8"/>
          <w:szCs w:val="8"/>
          <w:lang w:eastAsia="fr-FR"/>
        </w:rPr>
      </w:pPr>
    </w:p>
    <w:p w:rsidR="00E0781C" w:rsidRDefault="00E0781C" w:rsidP="00E0781C">
      <w:pPr>
        <w:pStyle w:val="Listecouleur-Accent11"/>
        <w:spacing w:after="0" w:line="240" w:lineRule="auto"/>
        <w:ind w:left="-283" w:right="-283"/>
        <w:jc w:val="both"/>
        <w:rPr>
          <w:rFonts w:ascii="Times New Roman" w:hAnsi="Times New Roman"/>
          <w:sz w:val="24"/>
          <w:szCs w:val="24"/>
          <w:lang w:eastAsia="zh-CN"/>
        </w:rPr>
      </w:pPr>
      <w:r w:rsidRPr="00656701">
        <w:rPr>
          <w:rFonts w:ascii="Times New Roman" w:hAnsi="Times New Roman"/>
          <w:b/>
          <w:bCs/>
          <w:sz w:val="24"/>
          <w:szCs w:val="24"/>
          <w:lang w:eastAsia="zh-CN"/>
        </w:rPr>
        <w:t>A</w:t>
      </w:r>
      <w:r w:rsidRPr="00656701">
        <w:rPr>
          <w:rFonts w:ascii="Times New Roman" w:hAnsi="Times New Roman"/>
          <w:sz w:val="24"/>
          <w:szCs w:val="24"/>
          <w:lang w:eastAsia="zh-CN"/>
        </w:rPr>
        <w:t>insi que tous les textes règlementaires ayant trait aux marchés publics rendus applicables à la date limite de réception des offres.</w:t>
      </w:r>
    </w:p>
    <w:p w:rsidR="00E0781C" w:rsidRDefault="00E0781C" w:rsidP="00E0781C">
      <w:pPr>
        <w:ind w:right="-283"/>
        <w:jc w:val="both"/>
        <w:rPr>
          <w:sz w:val="24"/>
          <w:szCs w:val="24"/>
        </w:rPr>
      </w:pPr>
    </w:p>
    <w:p w:rsidR="00E0781C" w:rsidRPr="00E0781C" w:rsidRDefault="00E0781C" w:rsidP="00E0781C">
      <w:pPr>
        <w:pStyle w:val="Paragraphedeliste"/>
        <w:spacing w:line="360" w:lineRule="auto"/>
        <w:ind w:left="-283" w:right="-283"/>
        <w:jc w:val="both"/>
        <w:rPr>
          <w:rFonts w:ascii="Times New Roman" w:hAnsi="Times New Roman"/>
          <w:sz w:val="24"/>
          <w:szCs w:val="24"/>
          <w:lang w:eastAsia="zh-CN"/>
        </w:rPr>
      </w:pPr>
      <w:r w:rsidRPr="003F107B">
        <w:rPr>
          <w:rFonts w:ascii="Times New Roman" w:hAnsi="Times New Roman"/>
          <w:sz w:val="24"/>
          <w:szCs w:val="24"/>
          <w:lang w:eastAsia="zh-CN"/>
        </w:rPr>
        <w:t xml:space="preserve">L’Entrepreneur devra se procurer ces documents s’il  ne les possède pas et ne  pourra en aucun cas exciper de l’ignorance de ceux-ci et se dérober aux obligations qui y sont contenues. </w:t>
      </w: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6A3287" w:rsidRDefault="006A3287" w:rsidP="006A3287">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w:t>
      </w:r>
      <w:r>
        <w:rPr>
          <w:rFonts w:asciiTheme="minorHAnsi" w:hAnsiTheme="minorHAnsi" w:cstheme="minorHAnsi"/>
          <w:sz w:val="24"/>
          <w:szCs w:val="24"/>
        </w:rPr>
        <w:t>marché à l’exception du CCAG-T.</w:t>
      </w:r>
    </w:p>
    <w:p w:rsidR="006A3287" w:rsidRDefault="006A3287" w:rsidP="006A3287">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Le maitre d’ouvrage ne peut délivrer ces documents qu’après constitution du cautionnement définitif, le cas échéant.</w:t>
      </w:r>
    </w:p>
    <w:p w:rsidR="006A3287" w:rsidRPr="00A1494A" w:rsidRDefault="006A3287" w:rsidP="006A3287">
      <w:pPr>
        <w:spacing w:line="240" w:lineRule="exact"/>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DC7D86" w:rsidRPr="00A1494A" w:rsidRDefault="00DC7D86" w:rsidP="006309EE">
      <w:pPr>
        <w:spacing w:line="260" w:lineRule="exact"/>
        <w:ind w:firstLine="426"/>
        <w:jc w:val="both"/>
        <w:rPr>
          <w:rFonts w:asciiTheme="minorHAnsi" w:hAnsiTheme="minorHAnsi" w:cstheme="minorHAnsi"/>
          <w:sz w:val="24"/>
          <w:szCs w:val="24"/>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0E6644" w:rsidRDefault="005C2435" w:rsidP="000E6644">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A3287">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A3287">
        <w:rPr>
          <w:rFonts w:asciiTheme="minorHAnsi" w:hAnsiTheme="minorHAnsi" w:cstheme="minorHAnsi"/>
          <w:sz w:val="24"/>
          <w:szCs w:val="24"/>
          <w:lang w:eastAsia="fr-FR"/>
        </w:rPr>
        <w:t>à l’entrepreneur.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11</w:t>
      </w:r>
      <w:r w:rsidR="00EB45C4" w:rsidRPr="00A1494A">
        <w:rPr>
          <w:rFonts w:asciiTheme="minorHAnsi" w:hAnsiTheme="minorHAnsi" w:cstheme="minorHAnsi"/>
          <w:b/>
          <w:bCs/>
          <w:spacing w:val="-7"/>
          <w:sz w:val="24"/>
          <w:szCs w:val="24"/>
          <w:u w:val="single"/>
        </w:rPr>
        <w:t xml:space="preserve">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1-</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7E3277"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2- </w:t>
      </w:r>
      <w:r w:rsidR="00EB45C4"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00EB45C4"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12</w:t>
      </w:r>
      <w:r w:rsidR="00EB45C4" w:rsidRPr="00A1494A">
        <w:rPr>
          <w:rFonts w:asciiTheme="minorHAnsi" w:hAnsiTheme="minorHAnsi" w:cstheme="minorHAnsi"/>
          <w:b/>
          <w:bCs/>
          <w:sz w:val="24"/>
          <w:szCs w:val="24"/>
          <w:u w:val="single"/>
        </w:rPr>
        <w:t xml:space="preserve">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envisage </w:t>
      </w:r>
      <w:r w:rsidR="00664611" w:rsidRPr="00A1494A">
        <w:rPr>
          <w:rFonts w:asciiTheme="minorHAnsi" w:hAnsiTheme="minorHAnsi" w:cstheme="minorHAnsi"/>
          <w:sz w:val="24"/>
          <w:szCs w:val="24"/>
        </w:rPr>
        <w:t>de</w:t>
      </w:r>
      <w:r w:rsidRPr="00A1494A">
        <w:rPr>
          <w:rFonts w:asciiTheme="minorHAnsi" w:hAnsiTheme="minorHAnsi" w:cstheme="minorHAnsi"/>
          <w:sz w:val="24"/>
          <w:szCs w:val="24"/>
        </w:rPr>
        <w:t xml:space="preserv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l’identité, la raison ou la dénomination sociale, et l’adresse des </w:t>
      </w:r>
      <w:r w:rsidR="00B06FED" w:rsidRPr="00A1494A">
        <w:rPr>
          <w:rFonts w:asciiTheme="minorHAnsi" w:hAnsiTheme="minorHAnsi" w:cstheme="minorHAnsi"/>
          <w:sz w:val="24"/>
          <w:szCs w:val="24"/>
        </w:rPr>
        <w:t>sous-traitants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w:t>
      </w:r>
      <w:r w:rsidR="002D4D28">
        <w:rPr>
          <w:rFonts w:asciiTheme="minorHAnsi" w:hAnsiTheme="minorHAnsi" w:cstheme="minorHAnsi"/>
          <w:sz w:val="24"/>
          <w:szCs w:val="24"/>
        </w:rPr>
        <w:t>ée conforme du contrat de sous-</w:t>
      </w:r>
      <w:r w:rsidRPr="00A1494A">
        <w:rPr>
          <w:rFonts w:asciiTheme="minorHAnsi" w:hAnsiTheme="minorHAnsi" w:cstheme="minorHAnsi"/>
          <w:sz w:val="24"/>
          <w:szCs w:val="24"/>
        </w:rPr>
        <w:t>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DE7FBB" w:rsidRDefault="002D4D28" w:rsidP="003E3DF3">
      <w:pPr>
        <w:ind w:firstLine="312"/>
        <w:jc w:val="both"/>
        <w:rPr>
          <w:rFonts w:asciiTheme="minorHAnsi" w:hAnsiTheme="minorHAnsi" w:cstheme="minorHAnsi"/>
          <w:sz w:val="24"/>
          <w:szCs w:val="24"/>
        </w:rPr>
      </w:pPr>
      <w:r>
        <w:rPr>
          <w:rFonts w:asciiTheme="minorHAnsi" w:hAnsiTheme="minorHAnsi" w:cstheme="minorHAnsi"/>
          <w:sz w:val="24"/>
          <w:szCs w:val="24"/>
        </w:rPr>
        <w:t>La sous-</w:t>
      </w:r>
      <w:r w:rsidR="00EB45C4" w:rsidRPr="00A1494A">
        <w:rPr>
          <w:rFonts w:asciiTheme="minorHAnsi" w:hAnsiTheme="minorHAnsi" w:cstheme="minorHAnsi"/>
          <w:sz w:val="24"/>
          <w:szCs w:val="24"/>
        </w:rPr>
        <w:t xml:space="preserve">traitance ne peut en aucun cas dépasser cinquante pour cent </w:t>
      </w:r>
      <w:r w:rsidR="005861BC" w:rsidRPr="00A1494A">
        <w:rPr>
          <w:rFonts w:asciiTheme="minorHAnsi" w:hAnsiTheme="minorHAnsi" w:cstheme="minorHAnsi"/>
          <w:sz w:val="24"/>
          <w:szCs w:val="24"/>
        </w:rPr>
        <w:t>(50</w:t>
      </w:r>
      <w:r w:rsidR="00EB45C4" w:rsidRPr="00A1494A">
        <w:rPr>
          <w:rFonts w:asciiTheme="minorHAnsi" w:hAnsiTheme="minorHAnsi" w:cstheme="minorHAnsi"/>
          <w:sz w:val="24"/>
          <w:szCs w:val="24"/>
        </w:rPr>
        <w:t>%) du montant du marché ni porter sur le lot ou le corps d’état principal du marché à savoir</w:t>
      </w:r>
      <w:r w:rsidR="00DE7FBB">
        <w:rPr>
          <w:rFonts w:asciiTheme="minorHAnsi" w:hAnsiTheme="minorHAnsi" w:cstheme="minorHAnsi"/>
          <w:sz w:val="24"/>
          <w:szCs w:val="24"/>
        </w:rPr>
        <w:t> :</w:t>
      </w:r>
    </w:p>
    <w:p w:rsidR="00DE7FBB" w:rsidRPr="00104B6F" w:rsidRDefault="00DE7FBB" w:rsidP="00DE7FBB">
      <w:pPr>
        <w:numPr>
          <w:ilvl w:val="0"/>
          <w:numId w:val="1"/>
        </w:numPr>
        <w:jc w:val="both"/>
        <w:rPr>
          <w:sz w:val="24"/>
          <w:szCs w:val="24"/>
        </w:rPr>
      </w:pPr>
      <w:r w:rsidRPr="009160D7">
        <w:rPr>
          <w:rFonts w:ascii="Century Gothic" w:hAnsi="Century Gothic" w:cs="Arial"/>
          <w:b/>
          <w:u w:val="single"/>
          <w:lang w:bidi="he-IL"/>
        </w:rPr>
        <w:t>Flashage et reprofilage en enrobé à chaud 0 /10</w:t>
      </w:r>
      <w:r w:rsidRPr="009160D7">
        <w:rPr>
          <w:rFonts w:ascii="Calibri" w:hAnsi="Calibri" w:cs="Calibri"/>
          <w:color w:val="000000"/>
          <w:sz w:val="18"/>
          <w:szCs w:val="18"/>
          <w:lang w:eastAsia="fr-FR"/>
        </w:rPr>
        <w:t> </w:t>
      </w:r>
    </w:p>
    <w:p w:rsidR="00EB45C4" w:rsidRPr="00DE7FBB" w:rsidRDefault="00DE7FBB" w:rsidP="00DE7FBB">
      <w:pPr>
        <w:numPr>
          <w:ilvl w:val="0"/>
          <w:numId w:val="1"/>
        </w:numPr>
        <w:jc w:val="both"/>
        <w:rPr>
          <w:sz w:val="24"/>
          <w:szCs w:val="24"/>
        </w:rPr>
      </w:pPr>
      <w:r w:rsidRPr="00566BA2">
        <w:rPr>
          <w:rFonts w:ascii="Century Gothic" w:hAnsi="Century Gothic" w:cs="Arial"/>
          <w:b/>
          <w:u w:val="single"/>
          <w:lang w:bidi="he-IL"/>
        </w:rPr>
        <w:t>R</w:t>
      </w:r>
      <w:r w:rsidRPr="009160D7">
        <w:rPr>
          <w:rFonts w:ascii="Century Gothic" w:hAnsi="Century Gothic" w:cs="Arial"/>
          <w:b/>
          <w:u w:val="single"/>
          <w:lang w:bidi="he-IL"/>
        </w:rPr>
        <w:t>evêtement en enrobé  (0 / 10)</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titulaire du marché est tenu, lorsqu’il envisage de sous-traiter une partie du marché, de la confier à des prestataires installés au Maroc et notamment à des petites et moyennes </w:t>
      </w:r>
      <w:r w:rsidR="00A83E62" w:rsidRPr="00244110">
        <w:rPr>
          <w:rFonts w:asciiTheme="minorHAnsi" w:hAnsiTheme="minorHAnsi" w:cstheme="minorHAnsi"/>
          <w:color w:val="000000" w:themeColor="text1"/>
          <w:sz w:val="24"/>
          <w:szCs w:val="24"/>
        </w:rPr>
        <w:t>entreprises, les</w:t>
      </w:r>
      <w:r w:rsidR="00A83E62">
        <w:rPr>
          <w:rFonts w:asciiTheme="minorHAnsi" w:hAnsiTheme="minorHAnsi" w:cstheme="minorHAnsi"/>
          <w:color w:val="000000" w:themeColor="text1"/>
          <w:sz w:val="24"/>
          <w:szCs w:val="24"/>
        </w:rPr>
        <w:t xml:space="preserve"> coopératives, les unions de coopération et des auto-entrepreneurs </w:t>
      </w:r>
      <w:r w:rsidRPr="00244110">
        <w:rPr>
          <w:rFonts w:asciiTheme="minorHAnsi" w:hAnsiTheme="minorHAnsi" w:cstheme="minorHAnsi"/>
          <w:color w:val="000000" w:themeColor="text1"/>
          <w:sz w:val="24"/>
          <w:szCs w:val="24"/>
        </w:rPr>
        <w:t>conformément à l’article 158 de décret précité n°2-12-349.</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maître d’ouvrage ne se reconnaît aucun lien juridique avec les sous-traitants. </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3B66F7" w:rsidRPr="003B66F7" w:rsidRDefault="003B66F7" w:rsidP="00645515">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645515" w:rsidRPr="009D443D">
        <w:rPr>
          <w:rFonts w:asciiTheme="minorHAnsi" w:hAnsiTheme="minorHAnsi" w:cstheme="minorHAnsi"/>
          <w:b/>
          <w:bCs/>
          <w:color w:val="000000" w:themeColor="text1"/>
          <w:sz w:val="24"/>
          <w:szCs w:val="24"/>
        </w:rPr>
        <w:t>4</w:t>
      </w:r>
      <w:r w:rsidRPr="009D443D">
        <w:rPr>
          <w:rFonts w:asciiTheme="minorHAnsi" w:hAnsiTheme="minorHAnsi" w:cstheme="minorHAnsi"/>
          <w:b/>
          <w:bCs/>
          <w:color w:val="000000" w:themeColor="text1"/>
          <w:sz w:val="24"/>
          <w:szCs w:val="24"/>
        </w:rPr>
        <w:t>(</w:t>
      </w:r>
      <w:r w:rsidR="00645515" w:rsidRPr="009D443D">
        <w:rPr>
          <w:rFonts w:asciiTheme="minorHAnsi" w:hAnsiTheme="minorHAnsi" w:cstheme="minorHAnsi"/>
          <w:b/>
          <w:bCs/>
          <w:color w:val="000000" w:themeColor="text1"/>
          <w:sz w:val="24"/>
          <w:szCs w:val="24"/>
        </w:rPr>
        <w:t>Quatre</w:t>
      </w:r>
      <w:r w:rsidR="00365FDA" w:rsidRPr="009D443D">
        <w:rPr>
          <w:rFonts w:asciiTheme="minorHAnsi" w:hAnsiTheme="minorHAnsi" w:cstheme="minorHAnsi"/>
          <w:b/>
          <w:bCs/>
          <w:color w:val="000000" w:themeColor="text1"/>
          <w:sz w:val="24"/>
          <w:szCs w:val="24"/>
        </w:rPr>
        <w:t>)</w:t>
      </w:r>
      <w:r w:rsidRPr="009D443D">
        <w:rPr>
          <w:rFonts w:asciiTheme="minorHAnsi" w:hAnsiTheme="minorHAnsi" w:cstheme="minorHAnsi"/>
          <w:color w:val="000000" w:themeColor="text1"/>
          <w:sz w:val="24"/>
          <w:szCs w:val="24"/>
        </w:rPr>
        <w:t xml:space="preserve"> Mois</w:t>
      </w:r>
      <w:r w:rsidRPr="003B66F7">
        <w:rPr>
          <w:rFonts w:asciiTheme="minorHAnsi" w:hAnsiTheme="minorHAnsi" w:cstheme="minorHAnsi"/>
          <w:color w:val="000000" w:themeColor="text1"/>
          <w:sz w:val="24"/>
          <w:szCs w:val="24"/>
        </w:rPr>
        <w:t>, à compter de la date fixée par l’ordre de service de commencement des travaux.</w:t>
      </w:r>
    </w:p>
    <w:p w:rsidR="003B66F7" w:rsidRPr="003B66F7" w:rsidRDefault="003B66F7" w:rsidP="003B66F7">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Ce délai s’applique à l’achèvement de tous les travaux incombant au titulaire y compris le repliement des installations de chantier, la remise en état des terrains et lieux et la fourniture des plans de recollement.</w:t>
      </w:r>
    </w:p>
    <w:p w:rsidR="00EB45C4" w:rsidRPr="00244110" w:rsidRDefault="00EB45C4" w:rsidP="00E23AA2">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lastRenderedPageBreak/>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543046" w:rsidRPr="00C3079D" w:rsidRDefault="00543046" w:rsidP="00CE5EA8">
      <w:pPr>
        <w:spacing w:line="240" w:lineRule="exact"/>
        <w:jc w:val="both"/>
        <w:rPr>
          <w:rFonts w:asciiTheme="minorHAnsi" w:hAnsiTheme="minorHAnsi" w:cstheme="minorHAnsi"/>
          <w:color w:val="000000" w:themeColor="text1"/>
          <w:sz w:val="24"/>
          <w:szCs w:val="24"/>
        </w:rPr>
      </w:pPr>
    </w:p>
    <w:p w:rsidR="00543046" w:rsidRPr="00C3079D" w:rsidRDefault="00543046" w:rsidP="00543046">
      <w:pPr>
        <w:spacing w:line="240" w:lineRule="exact"/>
        <w:ind w:firstLine="708"/>
        <w:jc w:val="both"/>
        <w:rPr>
          <w:rFonts w:asciiTheme="minorHAnsi" w:hAnsiTheme="minorHAnsi" w:cstheme="minorHAnsi"/>
          <w:b/>
          <w:bCs/>
          <w:color w:val="000000" w:themeColor="text1"/>
          <w:sz w:val="24"/>
          <w:szCs w:val="24"/>
        </w:rPr>
      </w:pPr>
      <w:r w:rsidRPr="00C3079D">
        <w:rPr>
          <w:rFonts w:asciiTheme="minorHAnsi" w:hAnsiTheme="minorHAnsi" w:cstheme="minorHAnsi"/>
          <w:b/>
          <w:bCs/>
          <w:color w:val="000000" w:themeColor="text1"/>
          <w:sz w:val="24"/>
          <w:szCs w:val="24"/>
          <w:u w:val="single"/>
        </w:rPr>
        <w:t>Pour les travaux de voirie</w:t>
      </w:r>
      <w:r w:rsidRPr="00C3079D">
        <w:rPr>
          <w:rFonts w:asciiTheme="minorHAnsi" w:hAnsiTheme="minorHAnsi" w:cstheme="minorHAnsi"/>
          <w:b/>
          <w:bCs/>
          <w:color w:val="000000" w:themeColor="text1"/>
          <w:sz w:val="24"/>
          <w:szCs w:val="24"/>
        </w:rPr>
        <w:t> :</w:t>
      </w:r>
    </w:p>
    <w:p w:rsidR="00543046" w:rsidRPr="00C3079D" w:rsidRDefault="00C1438B" w:rsidP="00543046">
      <w:pPr>
        <w:spacing w:line="240" w:lineRule="exact"/>
        <w:ind w:firstLine="708"/>
        <w:jc w:val="bot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P = Po x {(0.15 + 0.85x (TR4/TR4</w:t>
      </w:r>
      <w:r w:rsidR="00543046" w:rsidRPr="00C3079D">
        <w:rPr>
          <w:rFonts w:asciiTheme="minorHAnsi" w:hAnsiTheme="minorHAnsi" w:cstheme="minorHAnsi"/>
          <w:b/>
          <w:bCs/>
          <w:color w:val="000000" w:themeColor="text1"/>
          <w:sz w:val="28"/>
          <w:szCs w:val="28"/>
        </w:rPr>
        <w:t>o)}</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     : montant des travaux après révision.</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Po   : montant des travaux époque de base.</w:t>
      </w:r>
    </w:p>
    <w:p w:rsidR="00543046" w:rsidRPr="005345B8" w:rsidRDefault="00543046" w:rsidP="005345B8">
      <w:pPr>
        <w:spacing w:line="240" w:lineRule="exact"/>
        <w:ind w:firstLine="708"/>
        <w:jc w:val="both"/>
        <w:rPr>
          <w:rFonts w:asciiTheme="minorHAnsi" w:hAnsiTheme="minorHAnsi" w:cstheme="minorHAnsi"/>
          <w:color w:val="000000" w:themeColor="text1"/>
          <w:sz w:val="24"/>
          <w:szCs w:val="24"/>
        </w:rPr>
      </w:pPr>
      <w:r w:rsidRPr="005345B8">
        <w:rPr>
          <w:rFonts w:asciiTheme="minorHAnsi" w:hAnsiTheme="minorHAnsi" w:cstheme="minorHAnsi"/>
          <w:color w:val="000000" w:themeColor="text1"/>
          <w:sz w:val="24"/>
          <w:szCs w:val="24"/>
        </w:rPr>
        <w:t>TR</w:t>
      </w:r>
      <w:r w:rsidR="00C1438B" w:rsidRPr="005345B8">
        <w:rPr>
          <w:rFonts w:asciiTheme="minorHAnsi" w:hAnsiTheme="minorHAnsi" w:cstheme="minorHAnsi"/>
          <w:color w:val="000000" w:themeColor="text1"/>
          <w:sz w:val="24"/>
          <w:szCs w:val="24"/>
        </w:rPr>
        <w:t>4</w:t>
      </w:r>
      <w:r w:rsidR="005345B8" w:rsidRPr="005345B8">
        <w:rPr>
          <w:rFonts w:asciiTheme="minorHAnsi" w:hAnsiTheme="minorHAnsi" w:cstheme="minorHAnsi"/>
          <w:color w:val="000000" w:themeColor="text1"/>
          <w:sz w:val="24"/>
          <w:szCs w:val="24"/>
        </w:rPr>
        <w:t> : index des</w:t>
      </w:r>
      <w:r w:rsidRPr="005345B8">
        <w:rPr>
          <w:rFonts w:asciiTheme="minorHAnsi" w:hAnsiTheme="minorHAnsi" w:cstheme="minorHAnsi"/>
          <w:color w:val="000000" w:themeColor="text1"/>
          <w:sz w:val="24"/>
          <w:szCs w:val="24"/>
        </w:rPr>
        <w:t xml:space="preserve"> travaux </w:t>
      </w:r>
      <w:r w:rsidR="005345B8" w:rsidRPr="005345B8">
        <w:rPr>
          <w:rFonts w:asciiTheme="minorHAnsi" w:hAnsiTheme="minorHAnsi" w:cstheme="minorHAnsi"/>
          <w:color w:val="000000" w:themeColor="text1"/>
          <w:sz w:val="24"/>
          <w:szCs w:val="24"/>
        </w:rPr>
        <w:t>de renforcement ou de construction de chaussée avec enduit superficiel fourniture de liant non comprise.</w:t>
      </w:r>
    </w:p>
    <w:p w:rsidR="00543046" w:rsidRPr="00244110" w:rsidRDefault="00543046" w:rsidP="00E23AA2">
      <w:pPr>
        <w:spacing w:line="240" w:lineRule="exact"/>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0E664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résultat   final  de   révision  des  prix  est  arrêté  à  la  </w:t>
      </w:r>
      <w:r w:rsidR="000E6644">
        <w:rPr>
          <w:rFonts w:asciiTheme="minorHAnsi" w:hAnsiTheme="minorHAnsi" w:cstheme="minorHAnsi"/>
          <w:color w:val="000000" w:themeColor="text1"/>
          <w:sz w:val="24"/>
          <w:szCs w:val="24"/>
        </w:rPr>
        <w:t xml:space="preserve">deuxième </w:t>
      </w:r>
      <w:r w:rsidRPr="00244110">
        <w:rPr>
          <w:rFonts w:asciiTheme="minorHAnsi" w:hAnsiTheme="minorHAnsi" w:cstheme="minorHAnsi"/>
          <w:color w:val="000000" w:themeColor="text1"/>
          <w:sz w:val="24"/>
          <w:szCs w:val="24"/>
        </w:rPr>
        <w:t xml:space="preserv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543046" w:rsidRPr="00244110" w:rsidRDefault="00543046" w:rsidP="00543046">
      <w:pPr>
        <w:pStyle w:val="p39"/>
        <w:ind w:left="0"/>
        <w:rPr>
          <w:iCs/>
          <w:color w:val="000000" w:themeColor="text1"/>
          <w:lang w:eastAsia="zh-CN"/>
        </w:rPr>
      </w:pP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9B67E7">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9B67E7">
        <w:rPr>
          <w:rFonts w:asciiTheme="minorHAnsi" w:hAnsiTheme="minorHAnsi" w:cstheme="minorHAnsi"/>
          <w:b/>
          <w:bCs/>
          <w:color w:val="000000" w:themeColor="text1"/>
          <w:sz w:val="24"/>
          <w:szCs w:val="24"/>
        </w:rPr>
        <w:t>20</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9B67E7">
        <w:rPr>
          <w:rFonts w:asciiTheme="minorHAnsi" w:hAnsiTheme="minorHAnsi" w:cstheme="minorHAnsi"/>
          <w:b/>
          <w:bCs/>
          <w:color w:val="000000" w:themeColor="text1"/>
          <w:sz w:val="24"/>
          <w:szCs w:val="24"/>
        </w:rPr>
        <w:t>Deux Cent Mille</w:t>
      </w:r>
      <w:r w:rsidRPr="00244110">
        <w:rPr>
          <w:rFonts w:asciiTheme="minorHAnsi" w:hAnsiTheme="minorHAnsi" w:cstheme="minorHAnsi"/>
          <w:b/>
          <w:bCs/>
          <w:color w:val="000000" w:themeColor="text1"/>
          <w:sz w:val="24"/>
          <w:szCs w:val="24"/>
        </w:rPr>
        <w:t>) dirhams</w:t>
      </w:r>
      <w:r w:rsidRPr="00244110">
        <w:rPr>
          <w:rFonts w:asciiTheme="minorHAnsi" w:hAnsiTheme="minorHAnsi" w:cstheme="minorHAnsi"/>
          <w:color w:val="000000" w:themeColor="text1"/>
          <w:sz w:val="24"/>
          <w:szCs w:val="24"/>
        </w:rPr>
        <w:t>.</w:t>
      </w:r>
    </w:p>
    <w:p w:rsidR="00EB45C4" w:rsidRPr="00244110" w:rsidRDefault="00EB45C4" w:rsidP="00645515">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645515" w:rsidRPr="00645515" w:rsidRDefault="00645515" w:rsidP="00645515">
      <w:pPr>
        <w:spacing w:before="120"/>
        <w:jc w:val="both"/>
        <w:rPr>
          <w:rFonts w:asciiTheme="minorHAnsi" w:hAnsiTheme="minorHAnsi" w:cstheme="minorHAnsi"/>
          <w:b/>
          <w:bCs/>
          <w:color w:val="000000" w:themeColor="text1"/>
          <w:sz w:val="24"/>
          <w:szCs w:val="24"/>
        </w:rPr>
      </w:pPr>
      <w:r w:rsidRPr="00645515">
        <w:rPr>
          <w:rFonts w:asciiTheme="minorHAnsi" w:hAnsiTheme="minorHAnsi" w:cstheme="minorHAnsi"/>
          <w:b/>
          <w:bCs/>
          <w:color w:val="000000" w:themeColor="text1"/>
          <w:sz w:val="24"/>
          <w:szCs w:val="24"/>
        </w:rPr>
        <w:t>La constitution des cautionnements doit s’effectuer par voies électronique conformément aux conditions d’utilisation du portail des marchés publics.</w:t>
      </w:r>
    </w:p>
    <w:p w:rsidR="00EB45C4" w:rsidRPr="00244110" w:rsidRDefault="00EB45C4" w:rsidP="000E6644">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4D44B5">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 xml:space="preserve">Conformément aux dispositions de l’article </w:t>
      </w:r>
      <w:r w:rsidR="00E0781C">
        <w:rPr>
          <w:rFonts w:asciiTheme="minorHAnsi" w:hAnsiTheme="minorHAnsi" w:cstheme="minorHAnsi"/>
          <w:iCs/>
          <w:color w:val="000000" w:themeColor="text1"/>
          <w:spacing w:val="-3"/>
          <w:sz w:val="24"/>
          <w:szCs w:val="24"/>
        </w:rPr>
        <w:t xml:space="preserve">64 </w:t>
      </w:r>
      <w:r w:rsidRPr="00244110">
        <w:rPr>
          <w:rFonts w:asciiTheme="minorHAnsi" w:hAnsiTheme="minorHAnsi" w:cstheme="minorHAnsi"/>
          <w:iCs/>
          <w:color w:val="000000" w:themeColor="text1"/>
          <w:spacing w:val="-3"/>
          <w:sz w:val="24"/>
          <w:szCs w:val="24"/>
        </w:rPr>
        <w:t>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lastRenderedPageBreak/>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19</w:t>
      </w:r>
      <w:r w:rsidR="00EB45C4" w:rsidRPr="00A1494A">
        <w:rPr>
          <w:rFonts w:asciiTheme="minorHAnsi" w:hAnsiTheme="minorHAnsi" w:cstheme="minorHAnsi"/>
          <w:b/>
          <w:bCs/>
          <w:sz w:val="24"/>
          <w:szCs w:val="24"/>
          <w:u w:val="single"/>
        </w:rPr>
        <w:t>: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b/>
          <w:bCs/>
          <w:sz w:val="22"/>
          <w:szCs w:val="22"/>
          <w:u w:val="single"/>
        </w:rPr>
        <w:t>ARTICLE 2</w:t>
      </w:r>
      <w:r w:rsidR="006A3287">
        <w:rPr>
          <w:rFonts w:asciiTheme="minorHAnsi" w:hAnsiTheme="minorHAnsi" w:cstheme="minorHAnsi"/>
          <w:b/>
          <w:bCs/>
          <w:sz w:val="22"/>
          <w:szCs w:val="22"/>
          <w:u w:val="single"/>
        </w:rPr>
        <w:t>3</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w:t>
      </w:r>
      <w:r w:rsidRPr="00A1494A">
        <w:rPr>
          <w:rFonts w:asciiTheme="minorHAnsi" w:hAnsiTheme="minorHAnsi" w:cstheme="minorHAnsi"/>
          <w:sz w:val="24"/>
          <w:szCs w:val="24"/>
        </w:rPr>
        <w:lastRenderedPageBreak/>
        <w:t xml:space="preserve">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4D44B5" w:rsidRDefault="00EB45C4" w:rsidP="00044FCB">
      <w:pPr>
        <w:spacing w:line="360" w:lineRule="auto"/>
        <w:jc w:val="both"/>
        <w:rPr>
          <w:rFonts w:asciiTheme="minorHAnsi" w:hAnsiTheme="minorHAnsi" w:cstheme="minorHAnsi"/>
          <w:b/>
          <w:bCs/>
          <w:color w:val="000000" w:themeColor="text1"/>
          <w:sz w:val="24"/>
          <w:szCs w:val="24"/>
          <w:u w:val="single"/>
        </w:rPr>
      </w:pPr>
      <w:r w:rsidRPr="004D44B5">
        <w:rPr>
          <w:rFonts w:asciiTheme="minorHAnsi" w:hAnsiTheme="minorHAnsi" w:cstheme="minorHAnsi"/>
          <w:b/>
          <w:bCs/>
          <w:color w:val="000000" w:themeColor="text1"/>
          <w:sz w:val="24"/>
          <w:szCs w:val="24"/>
          <w:u w:val="single"/>
        </w:rPr>
        <w:t>ARTICLE 2</w:t>
      </w:r>
      <w:r w:rsidR="006A3287" w:rsidRPr="004D44B5">
        <w:rPr>
          <w:rFonts w:asciiTheme="minorHAnsi" w:hAnsiTheme="minorHAnsi" w:cstheme="minorHAnsi"/>
          <w:b/>
          <w:bCs/>
          <w:color w:val="000000" w:themeColor="text1"/>
          <w:sz w:val="24"/>
          <w:szCs w:val="24"/>
          <w:u w:val="single"/>
        </w:rPr>
        <w:t xml:space="preserve">6 </w:t>
      </w:r>
      <w:r w:rsidRPr="004D44B5">
        <w:rPr>
          <w:rFonts w:asciiTheme="minorHAnsi" w:hAnsiTheme="minorHAnsi" w:cstheme="minorHAnsi"/>
          <w:b/>
          <w:bCs/>
          <w:color w:val="000000" w:themeColor="text1"/>
          <w:sz w:val="24"/>
          <w:szCs w:val="24"/>
          <w:u w:val="single"/>
        </w:rPr>
        <w:t>: ENLEVEMENT DU MATERIEL ET DES MATERIAU</w:t>
      </w:r>
      <w:r w:rsidR="00663EC4" w:rsidRPr="004D44B5">
        <w:rPr>
          <w:rFonts w:asciiTheme="minorHAnsi" w:hAnsiTheme="minorHAnsi" w:cstheme="minorHAnsi"/>
          <w:b/>
          <w:bCs/>
          <w:color w:val="000000" w:themeColor="text1"/>
          <w:sz w:val="24"/>
          <w:szCs w:val="24"/>
          <w:u w:val="single"/>
        </w:rPr>
        <w:t xml:space="preserve">, PLAN DE RECOLEMENT </w:t>
      </w:r>
    </w:p>
    <w:p w:rsidR="00EB45C4" w:rsidRPr="004D44B5" w:rsidRDefault="00EB45C4"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D4027A" w:rsidRPr="004D44B5" w:rsidRDefault="00D4027A"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Au fur et à mesure de l’avancement des travaux, l’entrepreneur doit procéder à ses </w:t>
      </w:r>
      <w:r w:rsidR="004D44B5" w:rsidRPr="004D44B5">
        <w:rPr>
          <w:rFonts w:asciiTheme="minorHAnsi" w:hAnsiTheme="minorHAnsi" w:cstheme="minorHAnsi"/>
          <w:color w:val="000000" w:themeColor="text1"/>
          <w:sz w:val="24"/>
          <w:szCs w:val="24"/>
        </w:rPr>
        <w:t>frais, au</w:t>
      </w:r>
      <w:r w:rsidRPr="004D44B5">
        <w:rPr>
          <w:rFonts w:asciiTheme="minorHAnsi" w:hAnsiTheme="minorHAnsi" w:cstheme="minorHAnsi"/>
          <w:color w:val="000000" w:themeColor="text1"/>
          <w:sz w:val="24"/>
          <w:szCs w:val="24"/>
        </w:rPr>
        <w:t xml:space="preserve"> dégagement, au nettoiement et à la mise en état des emplacements mis à sa disposition par le maitre d’ouvrage pour l’exécution des travaux. L’entrepreneur se conforme pour ce dégagement, ce nettoiement et cette remise en état à l’</w:t>
      </w:r>
      <w:r w:rsidR="004D44B5">
        <w:rPr>
          <w:rFonts w:asciiTheme="minorHAnsi" w:hAnsiTheme="minorHAnsi" w:cstheme="minorHAnsi"/>
          <w:color w:val="000000" w:themeColor="text1"/>
          <w:sz w:val="24"/>
          <w:szCs w:val="24"/>
        </w:rPr>
        <w:t>échelonnement et aux</w:t>
      </w:r>
      <w:r w:rsidRPr="004D44B5">
        <w:rPr>
          <w:rFonts w:asciiTheme="minorHAnsi" w:hAnsiTheme="minorHAnsi" w:cstheme="minorHAnsi"/>
          <w:color w:val="000000" w:themeColor="text1"/>
          <w:sz w:val="24"/>
          <w:szCs w:val="24"/>
        </w:rPr>
        <w:t xml:space="preserve"> stipulations du cahier des prescriptions spéciales.</w:t>
      </w:r>
    </w:p>
    <w:p w:rsidR="00D4027A" w:rsidRPr="004D44B5" w:rsidRDefault="00D4027A" w:rsidP="004D44B5">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 défaut d’exécution de tout ou partie de ces opérations dans les conditions prescrites par le cahier des prescriptions spéciales, le maitre d’ouvrage met en demeure l’entrepreneur de réaliser ces opérations. Si l’entrepreneur ne les réalise pas dans un délai de </w:t>
      </w:r>
      <w:r w:rsidR="004D44B5" w:rsidRPr="004D44B5">
        <w:rPr>
          <w:rFonts w:asciiTheme="minorHAnsi" w:hAnsiTheme="minorHAnsi" w:cstheme="minorHAnsi"/>
          <w:color w:val="000000" w:themeColor="text1"/>
          <w:sz w:val="24"/>
          <w:szCs w:val="24"/>
        </w:rPr>
        <w:t>dix (10</w:t>
      </w:r>
      <w:r w:rsidRPr="004D44B5">
        <w:rPr>
          <w:rFonts w:asciiTheme="minorHAnsi" w:hAnsiTheme="minorHAnsi" w:cstheme="minorHAnsi"/>
          <w:color w:val="000000" w:themeColor="text1"/>
          <w:sz w:val="24"/>
          <w:szCs w:val="24"/>
        </w:rPr>
        <w:t xml:space="preserve">) jours à compter de la date de la réception de la mise en </w:t>
      </w:r>
      <w:r w:rsidR="004D44B5" w:rsidRPr="004D44B5">
        <w:rPr>
          <w:rFonts w:asciiTheme="minorHAnsi" w:hAnsiTheme="minorHAnsi" w:cstheme="minorHAnsi"/>
          <w:color w:val="000000" w:themeColor="text1"/>
          <w:sz w:val="24"/>
          <w:szCs w:val="24"/>
        </w:rPr>
        <w:t>demeure, il</w:t>
      </w:r>
      <w:r w:rsidRPr="004D44B5">
        <w:rPr>
          <w:rFonts w:asciiTheme="minorHAnsi" w:hAnsiTheme="minorHAnsi" w:cstheme="minorHAnsi"/>
          <w:color w:val="000000" w:themeColor="text1"/>
          <w:sz w:val="24"/>
          <w:szCs w:val="24"/>
        </w:rPr>
        <w:t xml:space="preserve"> est appli</w:t>
      </w:r>
      <w:r w:rsidR="004D44B5" w:rsidRPr="004D44B5">
        <w:rPr>
          <w:rFonts w:asciiTheme="minorHAnsi" w:hAnsiTheme="minorHAnsi" w:cstheme="minorHAnsi"/>
          <w:color w:val="000000" w:themeColor="text1"/>
          <w:sz w:val="24"/>
          <w:szCs w:val="24"/>
        </w:rPr>
        <w:t>qué une pénalité journalière de Cinq cent (500) DH par jour de calendrier de retard, Cette pénalité sera retenue d’office sur les sommes encore dues à l’entrepreneur.</w:t>
      </w:r>
    </w:p>
    <w:p w:rsidR="00EB45C4" w:rsidRDefault="00EB45C4" w:rsidP="004D44B5">
      <w:pPr>
        <w:spacing w:line="240" w:lineRule="exact"/>
        <w:jc w:val="both"/>
        <w:rPr>
          <w:rFonts w:asciiTheme="minorHAnsi" w:hAnsiTheme="minorHAnsi" w:cstheme="minorHAnsi"/>
          <w:color w:val="000000" w:themeColor="text1"/>
          <w:sz w:val="24"/>
          <w:szCs w:val="24"/>
        </w:rPr>
      </w:pPr>
    </w:p>
    <w:p w:rsidR="00663EC4" w:rsidRPr="00DB0AFB"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663EC4"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lastRenderedPageBreak/>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Default="00663EC4" w:rsidP="003515D1">
      <w:pPr>
        <w:spacing w:line="240" w:lineRule="exact"/>
        <w:jc w:val="both"/>
        <w:rPr>
          <w:rFonts w:asciiTheme="minorHAnsi" w:hAnsiTheme="minorHAnsi" w:cstheme="minorHAnsi"/>
          <w:color w:val="000000" w:themeColor="text1"/>
          <w:sz w:val="24"/>
          <w:szCs w:val="24"/>
        </w:rPr>
      </w:pPr>
    </w:p>
    <w:p w:rsidR="00CA7B72" w:rsidRPr="00FA2237" w:rsidRDefault="00663EC4" w:rsidP="00663EC4">
      <w:pPr>
        <w:jc w:val="both"/>
        <w:rPr>
          <w:rFonts w:asciiTheme="minorHAnsi" w:hAnsiTheme="minorHAnsi" w:cstheme="minorHAnsi"/>
          <w:color w:val="000000" w:themeColor="text1"/>
          <w:sz w:val="24"/>
          <w:szCs w:val="24"/>
        </w:rPr>
      </w:pPr>
      <w:r w:rsidRPr="00FA2237">
        <w:rPr>
          <w:rFonts w:asciiTheme="minorHAnsi" w:hAnsiTheme="minorHAnsi" w:cstheme="minorHAnsi"/>
          <w:color w:val="000000" w:themeColor="text1"/>
          <w:sz w:val="24"/>
          <w:szCs w:val="24"/>
        </w:rPr>
        <w:t xml:space="preserve">NB :Conformément </w:t>
      </w:r>
      <w:r w:rsidR="00CA7B72" w:rsidRPr="00FA2237">
        <w:rPr>
          <w:rFonts w:asciiTheme="minorHAnsi" w:hAnsiTheme="minorHAnsi" w:cstheme="minorHAnsi"/>
          <w:color w:val="000000" w:themeColor="text1"/>
          <w:sz w:val="24"/>
          <w:szCs w:val="24"/>
        </w:rPr>
        <w:t>à l’article 66 du CCAGT, l’ensemble des montants</w:t>
      </w:r>
      <w:r w:rsidRPr="00FA2237">
        <w:rPr>
          <w:rFonts w:asciiTheme="minorHAnsi" w:hAnsiTheme="minorHAnsi" w:cstheme="minorHAnsi"/>
          <w:color w:val="000000" w:themeColor="text1"/>
          <w:sz w:val="24"/>
          <w:szCs w:val="24"/>
        </w:rPr>
        <w:t xml:space="preserve"> de ces pénalités est plafonné à</w:t>
      </w:r>
      <w:r w:rsidR="00CA7B72" w:rsidRPr="00FA2237">
        <w:rPr>
          <w:rFonts w:asciiTheme="minorHAnsi" w:hAnsiTheme="minorHAnsi" w:cstheme="minorHAnsi"/>
          <w:color w:val="000000" w:themeColor="text1"/>
          <w:sz w:val="24"/>
          <w:szCs w:val="24"/>
        </w:rPr>
        <w:t xml:space="preserve"> deux pour cent (2%) du monta</w:t>
      </w:r>
      <w:r w:rsidR="00FA2237">
        <w:rPr>
          <w:rFonts w:asciiTheme="minorHAnsi" w:hAnsiTheme="minorHAnsi" w:cstheme="minorHAnsi"/>
          <w:color w:val="000000" w:themeColor="text1"/>
          <w:sz w:val="24"/>
          <w:szCs w:val="24"/>
        </w:rPr>
        <w:t>nt initial du marché éventuellem</w:t>
      </w:r>
      <w:r w:rsidR="00CA7B72" w:rsidRPr="00FA2237">
        <w:rPr>
          <w:rFonts w:asciiTheme="minorHAnsi" w:hAnsiTheme="minorHAnsi" w:cstheme="minorHAnsi"/>
          <w:color w:val="000000" w:themeColor="text1"/>
          <w:sz w:val="24"/>
          <w:szCs w:val="24"/>
        </w:rPr>
        <w:t>ent complété par les montants co</w:t>
      </w:r>
      <w:r w:rsidR="00FA2237">
        <w:rPr>
          <w:rFonts w:asciiTheme="minorHAnsi" w:hAnsiTheme="minorHAnsi" w:cstheme="minorHAnsi"/>
          <w:color w:val="000000" w:themeColor="text1"/>
          <w:sz w:val="24"/>
          <w:szCs w:val="24"/>
        </w:rPr>
        <w:t>rrespondant aux travaux supplém</w:t>
      </w:r>
      <w:r w:rsidR="00FA2237" w:rsidRPr="00FA2237">
        <w:rPr>
          <w:rFonts w:asciiTheme="minorHAnsi" w:hAnsiTheme="minorHAnsi" w:cstheme="minorHAnsi"/>
          <w:color w:val="000000" w:themeColor="text1"/>
          <w:sz w:val="24"/>
          <w:szCs w:val="24"/>
        </w:rPr>
        <w:t>entaires</w:t>
      </w:r>
      <w:r w:rsidR="00CA7B72" w:rsidRPr="00FA2237">
        <w:rPr>
          <w:rFonts w:asciiTheme="minorHAnsi" w:hAnsiTheme="minorHAnsi" w:cstheme="minorHAnsi"/>
          <w:color w:val="000000" w:themeColor="text1"/>
          <w:sz w:val="24"/>
          <w:szCs w:val="24"/>
        </w:rPr>
        <w:t xml:space="preserve"> et à l'augmentation dans la masse des travaux. Elles sont prélevées dans les mêmes conditions que celles prévues pour les pénalités pour retard dans l'exécution des travaux.</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lastRenderedPageBreak/>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5</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w:t>
      </w:r>
      <w:r w:rsidR="000E6644">
        <w:rPr>
          <w:rFonts w:asciiTheme="minorHAnsi" w:hAnsiTheme="minorHAnsi" w:cstheme="minorHAnsi"/>
          <w:sz w:val="24"/>
          <w:szCs w:val="24"/>
        </w:rPr>
        <w:t xml:space="preserve"> stipulations des articles 81 à </w:t>
      </w:r>
      <w:r w:rsidRPr="00A1494A">
        <w:rPr>
          <w:rFonts w:asciiTheme="minorHAnsi" w:hAnsiTheme="minorHAnsi" w:cstheme="minorHAnsi"/>
          <w:sz w:val="24"/>
          <w:szCs w:val="24"/>
        </w:rPr>
        <w:t xml:space="preserve">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CA7B72" w:rsidRPr="001A688E" w:rsidRDefault="00CA7B72" w:rsidP="00FA2237">
      <w:pPr>
        <w:jc w:val="both"/>
        <w:rPr>
          <w:rFonts w:asciiTheme="minorHAnsi" w:hAnsiTheme="minorHAnsi" w:cstheme="minorHAnsi"/>
          <w:b/>
          <w:bCs/>
          <w:sz w:val="24"/>
          <w:szCs w:val="24"/>
          <w:u w:val="single"/>
        </w:rPr>
      </w:pPr>
    </w:p>
    <w:p w:rsidR="00A46F41" w:rsidRPr="001A688E" w:rsidRDefault="00664611" w:rsidP="00A46F41">
      <w:pPr>
        <w:widowControl w:val="0"/>
        <w:autoSpaceDE w:val="0"/>
        <w:autoSpaceDN w:val="0"/>
        <w:adjustRightInd w:val="0"/>
        <w:spacing w:after="240"/>
        <w:outlineLvl w:val="0"/>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6</w:t>
      </w:r>
      <w:r w:rsidR="00A46F41" w:rsidRPr="001A688E">
        <w:rPr>
          <w:rFonts w:asciiTheme="minorHAnsi" w:hAnsiTheme="minorHAnsi" w:cstheme="minorHAnsi"/>
          <w:b/>
          <w:bCs/>
          <w:sz w:val="24"/>
          <w:szCs w:val="24"/>
          <w:u w:val="single"/>
        </w:rPr>
        <w:t> : PREFERENCE EN FAVEUR DE L’ENTREPRISE NATIONALE</w:t>
      </w:r>
    </w:p>
    <w:p w:rsidR="00A46F41" w:rsidRPr="00634F5F" w:rsidRDefault="00A46F41" w:rsidP="00A46F41">
      <w:pPr>
        <w:spacing w:before="40"/>
        <w:jc w:val="both"/>
        <w:rPr>
          <w:rFonts w:asciiTheme="minorHAnsi" w:hAnsiTheme="minorHAnsi" w:cstheme="minorHAnsi"/>
          <w:sz w:val="24"/>
          <w:szCs w:val="24"/>
        </w:rPr>
      </w:pPr>
      <w:r w:rsidRPr="00244110">
        <w:rPr>
          <w:rFonts w:ascii="Century Gothic" w:hAnsi="Century Gothic" w:cs="Tahoma"/>
          <w:color w:val="000000" w:themeColor="text1"/>
        </w:rPr>
        <w:tab/>
      </w:r>
      <w:r w:rsidRPr="00634F5F">
        <w:rPr>
          <w:rFonts w:asciiTheme="minorHAnsi" w:hAnsiTheme="minorHAnsi" w:cstheme="minorHAnsi"/>
          <w:sz w:val="24"/>
          <w:szCs w:val="24"/>
        </w:rPr>
        <w:t xml:space="preserve">Conformément aux dispositions de l’article 155 du décret n° 2.12.349, le pourcentage de préférence à appliquer en faveur de l’entreprise nationale est de quinze pour cent (15 %). </w:t>
      </w:r>
    </w:p>
    <w:p w:rsidR="001A688E" w:rsidRPr="000264FB" w:rsidRDefault="00A46F41" w:rsidP="000264FB">
      <w:pPr>
        <w:spacing w:before="40"/>
        <w:jc w:val="both"/>
        <w:rPr>
          <w:rFonts w:asciiTheme="minorHAnsi" w:hAnsiTheme="minorHAnsi" w:cstheme="minorHAnsi"/>
          <w:sz w:val="24"/>
          <w:szCs w:val="24"/>
        </w:rPr>
      </w:pPr>
      <w:r w:rsidRPr="00634F5F">
        <w:rPr>
          <w:rFonts w:asciiTheme="minorHAnsi" w:hAnsiTheme="minorHAnsi" w:cstheme="minorHAnsi"/>
          <w:sz w:val="24"/>
          <w:szCs w:val="24"/>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1A688E" w:rsidRPr="001A688E" w:rsidRDefault="001A688E" w:rsidP="001A688E"/>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38</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F920D4">
        <w:rPr>
          <w:rFonts w:asciiTheme="minorHAnsi" w:hAnsiTheme="minorHAnsi" w:cstheme="minorHAnsi"/>
          <w:b/>
          <w:bCs/>
          <w:sz w:val="24"/>
          <w:szCs w:val="24"/>
          <w:u w:val="single"/>
        </w:rPr>
        <w:t>39</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 xml:space="preserve">0 </w:t>
      </w:r>
      <w:r w:rsidRPr="00A1494A">
        <w:rPr>
          <w:rFonts w:asciiTheme="minorHAnsi" w:hAnsiTheme="minorHAnsi" w:cstheme="minorHAnsi"/>
          <w:b/>
          <w:bCs/>
          <w:sz w:val="24"/>
          <w:szCs w:val="24"/>
          <w:u w:val="single"/>
        </w:rPr>
        <w:t xml:space="preserve">: </w:t>
      </w:r>
      <w:r w:rsidR="006F6B08">
        <w:rPr>
          <w:rFonts w:asciiTheme="minorHAnsi" w:hAnsiTheme="minorHAnsi" w:cstheme="minorHAnsi"/>
          <w:b/>
          <w:bCs/>
          <w:sz w:val="24"/>
          <w:szCs w:val="24"/>
          <w:u w:val="single"/>
        </w:rPr>
        <w:t>SIGNALISATION DE CHANTIER</w:t>
      </w:r>
    </w:p>
    <w:p w:rsidR="0070502E" w:rsidRPr="00A1494A" w:rsidRDefault="00011F6B" w:rsidP="0070502E">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lastRenderedPageBreak/>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0" w:name="_Toc402865303"/>
      <w:bookmarkStart w:id="1" w:name="_Toc420513071"/>
      <w:r w:rsidRPr="00A1494A">
        <w:rPr>
          <w:rFonts w:asciiTheme="minorHAnsi" w:hAnsiTheme="minorHAnsi" w:cstheme="minorHAnsi"/>
          <w:b/>
          <w:bCs/>
          <w:sz w:val="24"/>
          <w:szCs w:val="24"/>
          <w:u w:val="single"/>
        </w:rPr>
        <w:t>Article 4</w:t>
      </w:r>
      <w:r w:rsidR="00F920D4">
        <w:rPr>
          <w:rFonts w:asciiTheme="minorHAnsi" w:hAnsiTheme="minorHAnsi" w:cstheme="minorHAnsi"/>
          <w:b/>
          <w:bCs/>
          <w:sz w:val="24"/>
          <w:szCs w:val="24"/>
          <w:u w:val="single"/>
        </w:rPr>
        <w:t>1</w:t>
      </w:r>
      <w:r w:rsidR="00011F6B" w:rsidRPr="00A1494A">
        <w:rPr>
          <w:rFonts w:asciiTheme="minorHAnsi" w:hAnsiTheme="minorHAnsi" w:cstheme="minorHAnsi"/>
          <w:b/>
          <w:bCs/>
          <w:sz w:val="24"/>
          <w:szCs w:val="24"/>
          <w:u w:val="single"/>
        </w:rPr>
        <w:t xml:space="preserve"> : </w:t>
      </w:r>
      <w:bookmarkEnd w:id="0"/>
      <w:bookmarkEnd w:id="1"/>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1A688E" w:rsidRDefault="001A688E" w:rsidP="006F6B08">
      <w:pPr>
        <w:spacing w:line="360" w:lineRule="auto"/>
        <w:jc w:val="both"/>
        <w:rPr>
          <w:rFonts w:asciiTheme="minorHAnsi" w:hAnsiTheme="minorHAnsi" w:cstheme="minorHAnsi"/>
          <w:b/>
          <w:bCs/>
          <w:sz w:val="24"/>
          <w:szCs w:val="24"/>
          <w:u w:val="single"/>
        </w:rPr>
      </w:pPr>
      <w:bookmarkStart w:id="2" w:name="_Toc390781102"/>
      <w:bookmarkStart w:id="3" w:name="_Toc399408744"/>
      <w:bookmarkStart w:id="4"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w:t>
      </w:r>
      <w:bookmarkEnd w:id="2"/>
      <w:bookmarkEnd w:id="3"/>
      <w:bookmarkEnd w:id="4"/>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5" w:name="_Toc390781111"/>
      <w:bookmarkStart w:id="6" w:name="_Toc399408753"/>
      <w:bookmarkStart w:id="7"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5"/>
      <w:bookmarkEnd w:id="6"/>
      <w:bookmarkEnd w:id="7"/>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8" w:name="_Toc367357966"/>
      <w:r w:rsidRPr="00A1494A">
        <w:rPr>
          <w:rFonts w:asciiTheme="minorHAnsi" w:hAnsiTheme="minorHAnsi" w:cstheme="minorHAnsi"/>
          <w:caps/>
          <w:sz w:val="24"/>
          <w:szCs w:val="24"/>
        </w:rPr>
        <w:t xml:space="preserve">ARTICLE </w:t>
      </w:r>
      <w:r w:rsidR="00F920D4">
        <w:rPr>
          <w:rFonts w:asciiTheme="minorHAnsi" w:hAnsiTheme="minorHAnsi" w:cstheme="minorHAnsi"/>
          <w:caps/>
          <w:sz w:val="24"/>
          <w:szCs w:val="24"/>
        </w:rPr>
        <w:t>44</w:t>
      </w:r>
      <w:r w:rsidRPr="00A1494A">
        <w:rPr>
          <w:rFonts w:asciiTheme="minorHAnsi" w:hAnsiTheme="minorHAnsi" w:cstheme="minorHAnsi"/>
          <w:caps/>
          <w:sz w:val="24"/>
          <w:szCs w:val="24"/>
        </w:rPr>
        <w:t> :    PROVENANCE  DES  MATERIAUX</w:t>
      </w:r>
      <w:bookmarkEnd w:id="8"/>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FE0877">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lastRenderedPageBreak/>
        <w:t>L'Entrepreneur sera tenu de justifier à tout moment sur  demande de la  Commune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0264FB" w:rsidRDefault="00515B6E" w:rsidP="000264FB">
      <w:pPr>
        <w:pStyle w:val="Titre1"/>
        <w:spacing w:before="200" w:line="240" w:lineRule="auto"/>
        <w:jc w:val="left"/>
        <w:rPr>
          <w:rFonts w:asciiTheme="minorHAnsi" w:hAnsiTheme="minorHAnsi" w:cstheme="minorHAnsi"/>
          <w:caps/>
          <w:sz w:val="24"/>
          <w:szCs w:val="24"/>
        </w:rPr>
      </w:pPr>
      <w:bookmarkStart w:id="9" w:name="_Toc314557507"/>
      <w:bookmarkStart w:id="10" w:name="_Toc314557819"/>
      <w:bookmarkStart w:id="11" w:name="_Toc367357968"/>
      <w:r w:rsidRPr="00A1494A">
        <w:rPr>
          <w:rFonts w:asciiTheme="minorHAnsi" w:hAnsiTheme="minorHAnsi" w:cstheme="minorHAnsi"/>
          <w:caps/>
          <w:sz w:val="24"/>
          <w:szCs w:val="24"/>
        </w:rPr>
        <w:t xml:space="preserve">ARTICLE  </w:t>
      </w:r>
      <w:r w:rsidR="001619E5" w:rsidRPr="00A1494A">
        <w:rPr>
          <w:rFonts w:asciiTheme="minorHAnsi" w:hAnsiTheme="minorHAnsi" w:cstheme="minorHAnsi"/>
          <w:caps/>
          <w:sz w:val="24"/>
          <w:szCs w:val="24"/>
        </w:rPr>
        <w:t>4</w:t>
      </w:r>
      <w:r w:rsidR="00F920D4">
        <w:rPr>
          <w:rFonts w:asciiTheme="minorHAnsi" w:hAnsiTheme="minorHAnsi" w:cstheme="minorHAnsi"/>
          <w:caps/>
          <w:sz w:val="24"/>
          <w:szCs w:val="24"/>
        </w:rPr>
        <w:t>5</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9"/>
      <w:bookmarkEnd w:id="10"/>
      <w:bookmarkEnd w:id="11"/>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2" w:name="_Toc314557508"/>
      <w:bookmarkStart w:id="13" w:name="_Toc314557820"/>
      <w:bookmarkStart w:id="14" w:name="_Toc367357969"/>
      <w:r w:rsidRPr="00A1494A">
        <w:rPr>
          <w:rFonts w:asciiTheme="minorHAnsi" w:hAnsiTheme="minorHAnsi" w:cstheme="minorHAnsi"/>
          <w:caps/>
          <w:sz w:val="24"/>
          <w:szCs w:val="24"/>
        </w:rPr>
        <w:t>ARTICLE  4</w:t>
      </w:r>
      <w:r w:rsidR="00F920D4">
        <w:rPr>
          <w:rFonts w:asciiTheme="minorHAnsi" w:hAnsiTheme="minorHAnsi" w:cstheme="minorHAnsi"/>
          <w:caps/>
          <w:sz w:val="24"/>
          <w:szCs w:val="24"/>
        </w:rPr>
        <w:t>6</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2"/>
      <w:bookmarkEnd w:id="13"/>
      <w:bookmarkEnd w:id="14"/>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F920D4" w:rsidP="001619E5">
      <w:pPr>
        <w:pStyle w:val="Titre1"/>
        <w:spacing w:before="200" w:line="240" w:lineRule="auto"/>
        <w:jc w:val="left"/>
        <w:rPr>
          <w:rFonts w:asciiTheme="minorHAnsi" w:hAnsiTheme="minorHAnsi" w:cstheme="minorHAnsi"/>
          <w:caps/>
          <w:sz w:val="24"/>
          <w:szCs w:val="24"/>
        </w:rPr>
      </w:pPr>
      <w:bookmarkStart w:id="15" w:name="_Toc314557509"/>
      <w:bookmarkStart w:id="16" w:name="_Toc314557821"/>
      <w:bookmarkStart w:id="17" w:name="_Toc367357970"/>
      <w:r>
        <w:rPr>
          <w:rFonts w:asciiTheme="minorHAnsi" w:hAnsiTheme="minorHAnsi" w:cstheme="minorHAnsi"/>
          <w:caps/>
          <w:sz w:val="24"/>
          <w:szCs w:val="24"/>
        </w:rPr>
        <w:t>ARTICLE  47</w:t>
      </w:r>
      <w:r w:rsidR="001619E5" w:rsidRPr="00A1494A">
        <w:rPr>
          <w:rFonts w:asciiTheme="minorHAnsi" w:hAnsiTheme="minorHAnsi" w:cstheme="minorHAnsi"/>
          <w:caps/>
          <w:sz w:val="24"/>
          <w:szCs w:val="24"/>
        </w:rPr>
        <w:t>: CONSERVATION</w:t>
      </w:r>
      <w:r w:rsidR="00515B6E" w:rsidRPr="00A1494A">
        <w:rPr>
          <w:rFonts w:asciiTheme="minorHAnsi" w:hAnsiTheme="minorHAnsi" w:cstheme="minorHAnsi"/>
          <w:caps/>
          <w:sz w:val="24"/>
          <w:szCs w:val="24"/>
        </w:rPr>
        <w:t xml:space="preserve">  DES MATERIAUX</w:t>
      </w:r>
      <w:bookmarkEnd w:id="15"/>
      <w:bookmarkEnd w:id="16"/>
      <w:bookmarkEnd w:id="17"/>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8" w:name="_Toc314557514"/>
      <w:bookmarkStart w:id="19" w:name="_Toc314557826"/>
      <w:bookmarkStart w:id="20" w:name="_Toc367357974"/>
      <w:r w:rsidRPr="00A1494A">
        <w:rPr>
          <w:rFonts w:asciiTheme="minorHAnsi" w:hAnsiTheme="minorHAnsi" w:cstheme="minorHAnsi"/>
          <w:caps/>
          <w:sz w:val="24"/>
          <w:szCs w:val="24"/>
        </w:rPr>
        <w:t xml:space="preserve">ARTICLE  </w:t>
      </w:r>
      <w:r w:rsidR="00F920D4">
        <w:rPr>
          <w:rFonts w:asciiTheme="minorHAnsi" w:hAnsiTheme="minorHAnsi" w:cstheme="minorHAnsi"/>
          <w:caps/>
          <w:sz w:val="24"/>
          <w:szCs w:val="24"/>
        </w:rPr>
        <w:t>48</w:t>
      </w:r>
      <w:r w:rsidRPr="00A1494A">
        <w:rPr>
          <w:rFonts w:asciiTheme="minorHAnsi" w:hAnsiTheme="minorHAnsi" w:cstheme="minorHAnsi"/>
          <w:caps/>
          <w:sz w:val="24"/>
          <w:szCs w:val="24"/>
        </w:rPr>
        <w:t xml:space="preserve">  :  PIQUETAGE  DES  TRACES</w:t>
      </w:r>
      <w:bookmarkEnd w:id="18"/>
      <w:bookmarkEnd w:id="19"/>
      <w:bookmarkEnd w:id="20"/>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lastRenderedPageBreak/>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1A688E" w:rsidRDefault="001A688E" w:rsidP="00515B6E">
      <w:pPr>
        <w:spacing w:line="240" w:lineRule="atLeast"/>
        <w:jc w:val="both"/>
        <w:rPr>
          <w:rFonts w:asciiTheme="minorHAnsi" w:hAnsiTheme="minorHAnsi" w:cstheme="minorHAnsi"/>
          <w:sz w:val="24"/>
          <w:szCs w:val="24"/>
        </w:rPr>
      </w:pPr>
    </w:p>
    <w:p w:rsidR="00FE0877" w:rsidRPr="00A1494A" w:rsidRDefault="00FE0877" w:rsidP="00515B6E">
      <w:pPr>
        <w:spacing w:line="240" w:lineRule="atLeast"/>
        <w:jc w:val="both"/>
        <w:rPr>
          <w:rFonts w:asciiTheme="minorHAnsi" w:hAnsiTheme="minorHAnsi" w:cstheme="minorHAnsi"/>
          <w:sz w:val="24"/>
          <w:szCs w:val="24"/>
        </w:rPr>
      </w:pPr>
    </w:p>
    <w:p w:rsidR="00515B6E" w:rsidRPr="00A1494A" w:rsidRDefault="00515B6E" w:rsidP="001619E5">
      <w:pPr>
        <w:spacing w:line="360" w:lineRule="auto"/>
        <w:jc w:val="both"/>
        <w:rPr>
          <w:rFonts w:asciiTheme="minorHAnsi" w:hAnsiTheme="minorHAnsi" w:cstheme="minorHAnsi"/>
          <w:b/>
          <w:bCs/>
          <w:sz w:val="24"/>
          <w:szCs w:val="24"/>
          <w:u w:val="single"/>
        </w:rPr>
      </w:pPr>
      <w:bookmarkStart w:id="21" w:name="_Toc314557526"/>
      <w:bookmarkStart w:id="22" w:name="_Toc314557838"/>
      <w:bookmarkStart w:id="23" w:name="_Toc367357988"/>
      <w:r w:rsidRPr="00A1494A">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49</w:t>
      </w:r>
      <w:r w:rsidRPr="00A1494A">
        <w:rPr>
          <w:rFonts w:asciiTheme="minorHAnsi" w:hAnsiTheme="minorHAnsi" w:cstheme="minorHAnsi"/>
          <w:b/>
          <w:bCs/>
          <w:sz w:val="24"/>
          <w:szCs w:val="24"/>
          <w:u w:val="single"/>
        </w:rPr>
        <w:t xml:space="preserve"> :   ECOULEMENT  DES   </w:t>
      </w:r>
      <w:bookmarkEnd w:id="21"/>
      <w:bookmarkEnd w:id="22"/>
      <w:bookmarkEnd w:id="23"/>
      <w:r w:rsidR="001A688E" w:rsidRPr="00A1494A">
        <w:rPr>
          <w:rFonts w:asciiTheme="minorHAnsi" w:hAnsiTheme="minorHAnsi" w:cstheme="minorHAnsi"/>
          <w:b/>
          <w:bCs/>
          <w:sz w:val="24"/>
          <w:szCs w:val="24"/>
          <w:u w:val="single"/>
        </w:rPr>
        <w:t>EAUX :</w:t>
      </w:r>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FE0877" w:rsidRPr="00A1494A" w:rsidRDefault="00FE0877" w:rsidP="00515B6E">
      <w:pPr>
        <w:spacing w:line="240" w:lineRule="exact"/>
        <w:ind w:firstLine="426"/>
        <w:jc w:val="both"/>
        <w:rPr>
          <w:rFonts w:asciiTheme="minorHAnsi" w:hAnsiTheme="minorHAnsi" w:cstheme="minorHAnsi"/>
          <w:sz w:val="24"/>
          <w:szCs w:val="24"/>
        </w:rPr>
      </w:pPr>
    </w:p>
    <w:p w:rsidR="00FE0877" w:rsidRPr="00FE0877" w:rsidRDefault="00FE0877" w:rsidP="00FE0877">
      <w:pPr>
        <w:pStyle w:val="Titre9"/>
        <w:rPr>
          <w:rFonts w:asciiTheme="minorHAnsi" w:hAnsiTheme="minorHAnsi" w:cstheme="minorHAnsi"/>
        </w:rPr>
      </w:pPr>
      <w:r w:rsidRPr="00A1494A">
        <w:rPr>
          <w:rFonts w:asciiTheme="minorHAnsi" w:hAnsiTheme="minorHAnsi" w:cstheme="minorHAnsi"/>
        </w:rPr>
        <w:t>CHAPITRE II : SPECIFICATIONS TECHNIQUES</w:t>
      </w:r>
    </w:p>
    <w:p w:rsidR="0031505A" w:rsidRPr="001A688E" w:rsidRDefault="0031505A" w:rsidP="001A688E">
      <w:pPr>
        <w:spacing w:line="360" w:lineRule="auto"/>
        <w:jc w:val="both"/>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50</w:t>
      </w:r>
      <w:r w:rsidR="00DB22A8" w:rsidRPr="001A688E">
        <w:rPr>
          <w:rFonts w:asciiTheme="minorHAnsi" w:hAnsiTheme="minorHAnsi" w:cstheme="minorHAnsi"/>
          <w:b/>
          <w:bCs/>
          <w:sz w:val="24"/>
          <w:szCs w:val="24"/>
          <w:u w:val="single"/>
        </w:rPr>
        <w:t>: ENROBE</w:t>
      </w:r>
      <w:r w:rsidRPr="001A688E">
        <w:rPr>
          <w:rFonts w:asciiTheme="minorHAnsi" w:hAnsiTheme="minorHAnsi" w:cstheme="minorHAnsi"/>
          <w:b/>
          <w:bCs/>
          <w:sz w:val="24"/>
          <w:szCs w:val="24"/>
          <w:u w:val="single"/>
        </w:rPr>
        <w:t xml:space="preserve"> BITUMINEUX EB</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Il  aura  les caractéristiques des granulats et du bitume suivantes :</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Classe granulaire :      0/10</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Caractéristiques  des  granulats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Dureté Los Angeles ( LA) &lt; 25</w:t>
      </w:r>
    </w:p>
    <w:p w:rsidR="0031505A" w:rsidRPr="001A688E" w:rsidRDefault="0031505A" w:rsidP="009B67E7">
      <w:pPr>
        <w:numPr>
          <w:ilvl w:val="0"/>
          <w:numId w:val="35"/>
        </w:numPr>
        <w:tabs>
          <w:tab w:val="clear" w:pos="1200"/>
          <w:tab w:val="num" w:pos="1201"/>
        </w:tabs>
        <w:rPr>
          <w:rFonts w:asciiTheme="minorHAnsi" w:hAnsiTheme="minorHAnsi" w:cstheme="minorHAnsi"/>
          <w:sz w:val="24"/>
          <w:szCs w:val="24"/>
        </w:rPr>
      </w:pPr>
      <w:r w:rsidRPr="001A688E">
        <w:rPr>
          <w:rFonts w:asciiTheme="minorHAnsi" w:hAnsiTheme="minorHAnsi" w:cstheme="minorHAnsi"/>
          <w:sz w:val="24"/>
          <w:szCs w:val="24"/>
        </w:rPr>
        <w:t>Equivalent  de sable (ES) &gt; 40  sur fraction 0/5 mm</w:t>
      </w:r>
    </w:p>
    <w:p w:rsidR="0031505A" w:rsidRPr="001A688E" w:rsidRDefault="0031505A" w:rsidP="009B67E7">
      <w:pPr>
        <w:numPr>
          <w:ilvl w:val="0"/>
          <w:numId w:val="35"/>
        </w:numPr>
        <w:tabs>
          <w:tab w:val="clear" w:pos="1200"/>
          <w:tab w:val="num" w:pos="1201"/>
        </w:tabs>
        <w:rPr>
          <w:rFonts w:asciiTheme="minorHAnsi" w:hAnsiTheme="minorHAnsi" w:cstheme="minorHAnsi"/>
          <w:sz w:val="24"/>
          <w:szCs w:val="24"/>
        </w:rPr>
      </w:pPr>
      <w:r w:rsidRPr="001A688E">
        <w:rPr>
          <w:rFonts w:asciiTheme="minorHAnsi" w:hAnsiTheme="minorHAnsi" w:cstheme="minorHAnsi"/>
          <w:sz w:val="24"/>
          <w:szCs w:val="24"/>
        </w:rPr>
        <w:t>Angularité : concassé pur.</w:t>
      </w:r>
    </w:p>
    <w:p w:rsidR="0031505A" w:rsidRPr="001A688E" w:rsidRDefault="0031505A" w:rsidP="0031505A">
      <w:pPr>
        <w:spacing w:before="120"/>
        <w:ind w:left="482"/>
        <w:rPr>
          <w:rFonts w:asciiTheme="minorHAnsi" w:hAnsiTheme="minorHAnsi" w:cstheme="minorHAnsi"/>
          <w:sz w:val="24"/>
          <w:szCs w:val="24"/>
        </w:rPr>
      </w:pPr>
      <w:r w:rsidRPr="001A688E">
        <w:rPr>
          <w:rFonts w:asciiTheme="minorHAnsi" w:hAnsiTheme="minorHAnsi" w:cstheme="minorHAnsi"/>
          <w:sz w:val="24"/>
          <w:szCs w:val="24"/>
        </w:rPr>
        <w:t>Bitume pur de classe :   40/50  ou  60/70.</w:t>
      </w:r>
    </w:p>
    <w:p w:rsid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Module  de  richesse :  3.45  à 3.90</w:t>
      </w:r>
    </w:p>
    <w:p w:rsidR="0031505A" w:rsidRP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Caractéristiques  mécaniques : </w:t>
      </w:r>
    </w:p>
    <w:p w:rsidR="0031505A" w:rsidRPr="001A688E" w:rsidRDefault="0031505A" w:rsidP="009B67E7">
      <w:pPr>
        <w:numPr>
          <w:ilvl w:val="0"/>
          <w:numId w:val="35"/>
        </w:numPr>
        <w:tabs>
          <w:tab w:val="clear" w:pos="1200"/>
          <w:tab w:val="num" w:pos="1202"/>
        </w:tabs>
        <w:rPr>
          <w:rFonts w:asciiTheme="minorHAnsi" w:hAnsiTheme="minorHAnsi" w:cstheme="minorHAnsi"/>
          <w:sz w:val="24"/>
          <w:szCs w:val="24"/>
        </w:rPr>
      </w:pPr>
      <w:r w:rsidRPr="001A688E">
        <w:rPr>
          <w:rFonts w:asciiTheme="minorHAnsi" w:hAnsiTheme="minorHAnsi" w:cstheme="minorHAnsi"/>
          <w:sz w:val="24"/>
          <w:szCs w:val="24"/>
        </w:rPr>
        <w:t>Stabilité Marshall &gt;</w:t>
      </w:r>
      <w:smartTag w:uri="urn:schemas-microsoft-com:office:smarttags" w:element="metricconverter">
        <w:smartTagPr>
          <w:attr w:name="ProductID" w:val="1000 kg"/>
        </w:smartTagPr>
        <w:r w:rsidRPr="001A688E">
          <w:rPr>
            <w:rFonts w:asciiTheme="minorHAnsi" w:hAnsiTheme="minorHAnsi" w:cstheme="minorHAnsi"/>
            <w:sz w:val="24"/>
            <w:szCs w:val="24"/>
          </w:rPr>
          <w:t>1000 kg</w:t>
        </w:r>
      </w:smartTag>
    </w:p>
    <w:p w:rsidR="0031505A" w:rsidRPr="001A688E" w:rsidRDefault="0031505A" w:rsidP="009B67E7">
      <w:pPr>
        <w:numPr>
          <w:ilvl w:val="0"/>
          <w:numId w:val="35"/>
        </w:numPr>
        <w:tabs>
          <w:tab w:val="clear" w:pos="1200"/>
          <w:tab w:val="num" w:pos="1203"/>
        </w:tabs>
        <w:rPr>
          <w:rFonts w:asciiTheme="minorHAnsi" w:hAnsiTheme="minorHAnsi" w:cstheme="minorHAnsi"/>
          <w:sz w:val="24"/>
          <w:szCs w:val="24"/>
        </w:rPr>
      </w:pPr>
      <w:r w:rsidRPr="001A688E">
        <w:rPr>
          <w:rFonts w:asciiTheme="minorHAnsi" w:hAnsiTheme="minorHAnsi" w:cstheme="minorHAnsi"/>
          <w:sz w:val="24"/>
          <w:szCs w:val="24"/>
        </w:rPr>
        <w:t>Fluage Marshall  &lt;</w:t>
      </w:r>
      <w:smartTag w:uri="urn:schemas-microsoft-com:office:smarttags" w:element="metricconverter">
        <w:smartTagPr>
          <w:attr w:name="ProductID" w:val="4 mm"/>
        </w:smartTagPr>
        <w:r w:rsidRPr="001A688E">
          <w:rPr>
            <w:rFonts w:asciiTheme="minorHAnsi" w:hAnsiTheme="minorHAnsi" w:cstheme="minorHAnsi"/>
            <w:sz w:val="24"/>
            <w:szCs w:val="24"/>
          </w:rPr>
          <w:t>4 mm</w:t>
        </w:r>
      </w:smartTag>
    </w:p>
    <w:p w:rsidR="0031505A" w:rsidRPr="001A688E" w:rsidRDefault="0031505A" w:rsidP="009B67E7">
      <w:pPr>
        <w:numPr>
          <w:ilvl w:val="0"/>
          <w:numId w:val="35"/>
        </w:numPr>
        <w:tabs>
          <w:tab w:val="clear" w:pos="1200"/>
          <w:tab w:val="num" w:pos="1203"/>
        </w:tabs>
        <w:rPr>
          <w:rFonts w:asciiTheme="minorHAnsi" w:hAnsiTheme="minorHAnsi" w:cstheme="minorHAnsi"/>
          <w:sz w:val="24"/>
          <w:szCs w:val="24"/>
        </w:rPr>
      </w:pPr>
      <w:r w:rsidRPr="001A688E">
        <w:rPr>
          <w:rFonts w:asciiTheme="minorHAnsi" w:hAnsiTheme="minorHAnsi" w:cstheme="minorHAnsi"/>
          <w:sz w:val="24"/>
          <w:szCs w:val="24"/>
        </w:rPr>
        <w:t>Compacité Marshall : 93 à 97 %</w:t>
      </w:r>
    </w:p>
    <w:p w:rsidR="0031505A" w:rsidRPr="001A688E" w:rsidRDefault="0031505A" w:rsidP="009B67E7">
      <w:pPr>
        <w:numPr>
          <w:ilvl w:val="0"/>
          <w:numId w:val="35"/>
        </w:numPr>
        <w:tabs>
          <w:tab w:val="clear" w:pos="1200"/>
          <w:tab w:val="num" w:pos="1204"/>
        </w:tabs>
        <w:rPr>
          <w:rFonts w:asciiTheme="minorHAnsi" w:hAnsiTheme="minorHAnsi" w:cstheme="minorHAnsi"/>
          <w:sz w:val="24"/>
          <w:szCs w:val="24"/>
        </w:rPr>
      </w:pPr>
      <w:r w:rsidRPr="001A688E">
        <w:rPr>
          <w:rFonts w:asciiTheme="minorHAnsi" w:hAnsiTheme="minorHAnsi" w:cstheme="minorHAnsi"/>
          <w:sz w:val="24"/>
          <w:szCs w:val="24"/>
        </w:rPr>
        <w:t>Résistance à la compression L.C.P.C :  (RS) &gt; 60 bars pour 40/50  et (RS) &gt; 55 bars pour  60/70</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Compacité L.C.P.C 90 à 95 %</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Stabilité à l’eau  RH/RS (L.C.P.C) &gt; 0.75.</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Couche d’accrochage ( &gt;300 g/m2 de bitume résiduel)</w:t>
      </w:r>
    </w:p>
    <w:p w:rsidR="0031505A" w:rsidRPr="001A688E" w:rsidRDefault="0031505A" w:rsidP="0031505A">
      <w:pPr>
        <w:ind w:left="1200"/>
        <w:rPr>
          <w:rFonts w:asciiTheme="minorHAnsi" w:hAnsiTheme="minorHAnsi" w:cstheme="minorHAnsi"/>
          <w:sz w:val="24"/>
          <w:szCs w:val="24"/>
        </w:rPr>
      </w:pPr>
    </w:p>
    <w:p w:rsidR="0031505A" w:rsidRPr="001A688E" w:rsidRDefault="00F920D4" w:rsidP="0031505A">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lastRenderedPageBreak/>
        <w:t>ARTICLE 51</w:t>
      </w:r>
      <w:r w:rsidR="0031505A" w:rsidRPr="001A688E">
        <w:rPr>
          <w:rFonts w:asciiTheme="minorHAnsi" w:hAnsiTheme="minorHAnsi" w:cstheme="minorHAnsi"/>
          <w:b/>
          <w:bCs/>
          <w:sz w:val="24"/>
          <w:szCs w:val="24"/>
          <w:u w:val="single"/>
        </w:rPr>
        <w:t xml:space="preserve"> : MISE EN OEUVRE ET TOLERANCES DES BETON BITUMINEUX</w:t>
      </w:r>
    </w:p>
    <w:p w:rsidR="0031505A" w:rsidRPr="001A688E" w:rsidRDefault="0031505A" w:rsidP="00F07EEA">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 ( EB ) ne  pourront  être  mis  en  œuvre  que  sur  une  surface  nettoyée  de  tous  les  corps  non  cohérents  et  étrangers  et  lorsque  les  conditions  atmosphériques  seront  compatibles,  compte  tenu  de  la  saison  avec  une  bonne  exécution  des  travaux  et  une  bonne  tenue  ultérieure  des  ouvrages  .  Lorsque  les  conditions  atmosphériques  seront  défavorables,  les  travaux  de  mise  et  par conséquent  de  fabrication  devront  être  suspendus  à  la  diligence  de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 ( EB )  seront  mis  en  œuvre  en  une  seule  couche .  Cette  couche  fera  l'objet  d'un  réglage  en  nivellement.  L'engin  de  répandage  devra  être  guidé  par  un  système  agréé  par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Les  tolérances  de  nivellement  et  de  surfaçage  pour les enrobé EB  sont  les  suivants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nivellement :   plus  ou  moins  un  centimètre  (  +</w:t>
      </w:r>
      <w:smartTag w:uri="urn:schemas-microsoft-com:office:smarttags" w:element="metricconverter">
        <w:smartTagPr>
          <w:attr w:name="ProductID" w:val="1 cm"/>
        </w:smartTagPr>
        <w:r w:rsidRPr="001A688E">
          <w:rPr>
            <w:rFonts w:asciiTheme="minorHAnsi" w:hAnsiTheme="minorHAnsi" w:cstheme="minorHAnsi"/>
            <w:sz w:val="24"/>
            <w:szCs w:val="24"/>
          </w:rPr>
          <w:t>1 cm</w:t>
        </w:r>
      </w:smartTag>
      <w:r w:rsidRPr="001A688E">
        <w:rPr>
          <w:rFonts w:asciiTheme="minorHAnsi" w:hAnsiTheme="minorHAnsi" w:cstheme="minorHAnsi"/>
          <w:sz w:val="24"/>
          <w:szCs w:val="24"/>
        </w:rPr>
        <w:t xml:space="preserve">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surfaçage</w:t>
      </w:r>
      <w:r w:rsidRPr="001A688E">
        <w:rPr>
          <w:rFonts w:asciiTheme="minorHAnsi" w:hAnsiTheme="minorHAnsi" w:cstheme="minorHAnsi"/>
          <w:sz w:val="24"/>
          <w:szCs w:val="24"/>
        </w:rPr>
        <w:tab/>
        <w:t xml:space="preserve"> :   le coefficient  VIAGRAPHE  devra  être  inférieur  ou  </w:t>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t xml:space="preserve">      égale  à  cinq  ( 5 )</w:t>
      </w:r>
    </w:p>
    <w:p w:rsidR="004A3FEC" w:rsidRPr="001A688E" w:rsidRDefault="0031505A" w:rsidP="001A688E">
      <w:pPr>
        <w:outlineLvl w:val="2"/>
        <w:rPr>
          <w:rFonts w:asciiTheme="minorHAnsi" w:hAnsiTheme="minorHAnsi" w:cstheme="minorHAnsi"/>
          <w:sz w:val="24"/>
          <w:szCs w:val="24"/>
        </w:rPr>
      </w:pPr>
      <w:r w:rsidRPr="001A688E">
        <w:rPr>
          <w:rFonts w:asciiTheme="minorHAnsi" w:hAnsiTheme="minorHAnsi" w:cstheme="minorHAnsi"/>
          <w:sz w:val="24"/>
          <w:szCs w:val="24"/>
        </w:rPr>
        <w:t xml:space="preserve">En  outre,  on  appliquera  à  la  surface  des  chaussées,  le  contrôle  de  surface  à  la  règle  de  trois  (3)  mètres  .  La  tolérance  exigée  sera  de  cinq  </w:t>
      </w:r>
      <w:r w:rsidR="001A688E">
        <w:rPr>
          <w:rFonts w:asciiTheme="minorHAnsi" w:hAnsiTheme="minorHAnsi" w:cstheme="minorHAnsi"/>
          <w:sz w:val="24"/>
          <w:szCs w:val="24"/>
        </w:rPr>
        <w:t>(5)  millimètr</w:t>
      </w:r>
      <w:r w:rsidR="005475EA">
        <w:rPr>
          <w:rFonts w:asciiTheme="minorHAnsi" w:hAnsiTheme="minorHAnsi" w:cstheme="minorHAnsi"/>
          <w:sz w:val="24"/>
          <w:szCs w:val="24"/>
        </w:rPr>
        <w:t>e.</w:t>
      </w:r>
    </w:p>
    <w:p w:rsidR="004A3FEC" w:rsidRDefault="004A3FEC" w:rsidP="00515B6E">
      <w:pPr>
        <w:outlineLvl w:val="0"/>
        <w:rPr>
          <w:rFonts w:asciiTheme="minorHAnsi" w:hAnsiTheme="minorHAnsi" w:cstheme="minorHAnsi"/>
          <w:b/>
          <w:bCs/>
          <w:u w:val="single"/>
        </w:rPr>
      </w:pPr>
    </w:p>
    <w:p w:rsidR="004A3FEC" w:rsidRPr="00A1494A" w:rsidRDefault="004A3FEC" w:rsidP="00515B6E">
      <w:pPr>
        <w:outlineLvl w:val="0"/>
        <w:rPr>
          <w:rFonts w:asciiTheme="minorHAnsi" w:hAnsiTheme="minorHAnsi" w:cstheme="minorHAnsi"/>
          <w:b/>
          <w:bCs/>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FE0877" w:rsidRDefault="00FE0877" w:rsidP="001A688E">
      <w:pPr>
        <w:widowControl w:val="0"/>
        <w:spacing w:line="360" w:lineRule="auto"/>
        <w:rPr>
          <w:rFonts w:asciiTheme="minorHAnsi" w:hAnsiTheme="minorHAnsi" w:cstheme="minorHAnsi"/>
          <w:b/>
          <w:bCs/>
          <w:sz w:val="24"/>
          <w:szCs w:val="24"/>
          <w:u w:val="single"/>
        </w:rPr>
      </w:pPr>
    </w:p>
    <w:p w:rsidR="00DB22A8" w:rsidRDefault="00DB22A8" w:rsidP="001A688E">
      <w:pPr>
        <w:widowControl w:val="0"/>
        <w:spacing w:line="360" w:lineRule="auto"/>
        <w:rPr>
          <w:rFonts w:asciiTheme="minorHAnsi" w:hAnsiTheme="minorHAnsi" w:cstheme="minorHAnsi"/>
          <w:b/>
          <w:bCs/>
          <w:sz w:val="24"/>
          <w:szCs w:val="24"/>
          <w:u w:val="single"/>
        </w:rPr>
      </w:pPr>
    </w:p>
    <w:p w:rsidR="009D443D" w:rsidRDefault="009D443D"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73B03" w:rsidRDefault="00515B6E" w:rsidP="001A688E">
      <w:pPr>
        <w:widowControl w:val="0"/>
        <w:spacing w:line="360" w:lineRule="auto"/>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 xml:space="preserve">ARTICLE </w:t>
      </w:r>
      <w:r w:rsidR="001619E5" w:rsidRPr="00A1494A">
        <w:rPr>
          <w:rFonts w:asciiTheme="minorHAnsi" w:hAnsiTheme="minorHAnsi" w:cstheme="minorHAnsi"/>
          <w:b/>
          <w:bCs/>
          <w:sz w:val="24"/>
          <w:szCs w:val="24"/>
          <w:u w:val="single"/>
        </w:rPr>
        <w:t>5</w:t>
      </w:r>
      <w:r w:rsidR="00F920D4">
        <w:rPr>
          <w:rFonts w:asciiTheme="minorHAnsi" w:hAnsiTheme="minorHAnsi" w:cstheme="minorHAnsi"/>
          <w:b/>
          <w:bCs/>
          <w:sz w:val="24"/>
          <w:szCs w:val="24"/>
          <w:u w:val="single"/>
        </w:rPr>
        <w:t>2</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475EA" w:rsidRDefault="005475EA" w:rsidP="005475EA">
      <w:pPr>
        <w:jc w:val="both"/>
        <w:rPr>
          <w:rFonts w:ascii="Century Gothic" w:hAnsi="Century Gothic" w:cs="Arial"/>
          <w:b/>
          <w:u w:val="single"/>
          <w:lang w:bidi="he-IL"/>
        </w:rPr>
      </w:pPr>
      <w:r>
        <w:rPr>
          <w:rFonts w:ascii="Century Gothic" w:hAnsi="Century Gothic" w:cs="Arial"/>
          <w:b/>
          <w:u w:val="single"/>
          <w:lang w:bidi="he-IL"/>
        </w:rPr>
        <w:t>PRIX   N°1 :</w:t>
      </w:r>
      <w:r w:rsidRPr="009160D7">
        <w:rPr>
          <w:rFonts w:ascii="Century Gothic" w:hAnsi="Century Gothic" w:cs="Arial"/>
          <w:b/>
          <w:u w:val="single"/>
          <w:lang w:bidi="he-IL"/>
        </w:rPr>
        <w:t>Purge de la chaussée existante</w:t>
      </w:r>
    </w:p>
    <w:p w:rsidR="005475EA" w:rsidRDefault="005475EA" w:rsidP="005475EA">
      <w:pPr>
        <w:jc w:val="both"/>
      </w:pPr>
      <w:r w:rsidRPr="002E0843">
        <w:t>Rémunéré  au mè</w:t>
      </w:r>
      <w:r>
        <w:t>tre cube les travaux de purge</w:t>
      </w:r>
      <w:r w:rsidRPr="002E0843">
        <w:t xml:space="preserve"> de la chausséeexistante</w:t>
      </w:r>
      <w:r>
        <w:t xml:space="preserve"> endommagée,</w:t>
      </w:r>
      <w:r w:rsidRPr="002E0843">
        <w:t xml:space="preserve"> y compris le remblaiement et </w:t>
      </w:r>
      <w:r>
        <w:t>compactage des sections purgées</w:t>
      </w:r>
      <w:r w:rsidRPr="002E0843">
        <w:t xml:space="preserve"> en tout venant GNA 0/31.5.</w:t>
      </w:r>
    </w:p>
    <w:p w:rsidR="005475EA" w:rsidRPr="002E0843" w:rsidRDefault="005475EA" w:rsidP="005475EA">
      <w:pPr>
        <w:jc w:val="both"/>
      </w:pPr>
    </w:p>
    <w:p w:rsidR="005475EA" w:rsidRPr="002E0843" w:rsidRDefault="005475EA" w:rsidP="009B67E7">
      <w:pPr>
        <w:numPr>
          <w:ilvl w:val="0"/>
          <w:numId w:val="37"/>
        </w:numPr>
        <w:tabs>
          <w:tab w:val="clear" w:pos="720"/>
          <w:tab w:val="num" w:pos="729"/>
        </w:tabs>
        <w:jc w:val="both"/>
      </w:pPr>
      <w:r w:rsidRPr="002E0843">
        <w:t xml:space="preserve">Les opérations de repérage et délimitation des zones à </w:t>
      </w:r>
      <w:r>
        <w:t>purger</w:t>
      </w:r>
      <w:r w:rsidRPr="002E0843">
        <w:t>, le</w:t>
      </w:r>
      <w:r>
        <w:t>purge</w:t>
      </w:r>
      <w:r w:rsidRPr="002E0843">
        <w:t>, le nettoyage du support.</w:t>
      </w:r>
    </w:p>
    <w:p w:rsidR="005475EA" w:rsidRPr="002E0843" w:rsidRDefault="005475EA" w:rsidP="009B67E7">
      <w:pPr>
        <w:numPr>
          <w:ilvl w:val="0"/>
          <w:numId w:val="37"/>
        </w:numPr>
        <w:tabs>
          <w:tab w:val="clear" w:pos="720"/>
          <w:tab w:val="num" w:pos="729"/>
        </w:tabs>
        <w:jc w:val="both"/>
      </w:pPr>
      <w:r w:rsidRPr="002E0843">
        <w:t xml:space="preserve">Le chargement, le transport, l’évacuation </w:t>
      </w:r>
      <w:r>
        <w:t>des déblais à la décharge publique.</w:t>
      </w:r>
    </w:p>
    <w:p w:rsidR="005475EA" w:rsidRPr="002E0843" w:rsidRDefault="005475EA" w:rsidP="009B67E7">
      <w:pPr>
        <w:numPr>
          <w:ilvl w:val="0"/>
          <w:numId w:val="37"/>
        </w:numPr>
        <w:tabs>
          <w:tab w:val="clear" w:pos="720"/>
          <w:tab w:val="num" w:pos="729"/>
        </w:tabs>
        <w:jc w:val="both"/>
      </w:pPr>
      <w:r w:rsidRPr="002E0843">
        <w:t xml:space="preserve">finition </w:t>
      </w:r>
      <w:r>
        <w:t>des joints des sections purgées</w:t>
      </w:r>
      <w:r w:rsidRPr="002E0843">
        <w:t xml:space="preserve"> avec le scie à sol.</w:t>
      </w:r>
    </w:p>
    <w:p w:rsidR="005475EA" w:rsidRDefault="005475EA" w:rsidP="009B67E7">
      <w:pPr>
        <w:numPr>
          <w:ilvl w:val="0"/>
          <w:numId w:val="37"/>
        </w:numPr>
        <w:tabs>
          <w:tab w:val="clear" w:pos="720"/>
          <w:tab w:val="num" w:pos="729"/>
        </w:tabs>
        <w:jc w:val="both"/>
      </w:pPr>
      <w:r w:rsidRPr="002E0843">
        <w:t>le balayage de la chaussée</w:t>
      </w:r>
      <w:r>
        <w:t xml:space="preserve"> lors de l’opération de purge</w:t>
      </w:r>
      <w:r w:rsidRPr="002E0843">
        <w:t>.</w:t>
      </w:r>
    </w:p>
    <w:p w:rsidR="005475EA" w:rsidRDefault="005475EA" w:rsidP="009B67E7">
      <w:pPr>
        <w:numPr>
          <w:ilvl w:val="0"/>
          <w:numId w:val="37"/>
        </w:numPr>
        <w:tabs>
          <w:tab w:val="clear" w:pos="720"/>
          <w:tab w:val="num" w:pos="729"/>
        </w:tabs>
        <w:spacing w:line="280" w:lineRule="atLeast"/>
        <w:jc w:val="both"/>
        <w:rPr>
          <w:lang w:eastAsia="fr-FR"/>
        </w:rPr>
      </w:pPr>
      <w:r w:rsidRPr="00991C74">
        <w:rPr>
          <w:lang w:eastAsia="fr-FR"/>
        </w:rPr>
        <w:t xml:space="preserve">Arrosage   et   compactage   à   95 %   de    l ' OPM    par   couche  </w:t>
      </w:r>
      <w:r w:rsidR="00811BB5">
        <w:rPr>
          <w:lang w:eastAsia="fr-FR"/>
        </w:rPr>
        <w:t xml:space="preserve"> de GNA </w:t>
      </w:r>
      <w:r w:rsidRPr="00991C74">
        <w:rPr>
          <w:lang w:eastAsia="fr-FR"/>
        </w:rPr>
        <w:t xml:space="preserve">de   maximum   </w:t>
      </w:r>
      <w:smartTag w:uri="urn:schemas-microsoft-com:office:smarttags" w:element="metricconverter">
        <w:smartTagPr>
          <w:attr w:name="ProductID" w:val="30 cm"/>
        </w:smartTagPr>
        <w:r w:rsidRPr="00991C74">
          <w:rPr>
            <w:lang w:eastAsia="fr-FR"/>
          </w:rPr>
          <w:t>30 cm</w:t>
        </w:r>
      </w:smartTag>
      <w:r w:rsidRPr="00991C74">
        <w:rPr>
          <w:lang w:eastAsia="fr-FR"/>
        </w:rPr>
        <w:t xml:space="preserve">   d’épaisseur.</w:t>
      </w:r>
    </w:p>
    <w:p w:rsidR="005475EA" w:rsidRPr="00991C74" w:rsidRDefault="005475EA" w:rsidP="009B67E7">
      <w:pPr>
        <w:numPr>
          <w:ilvl w:val="0"/>
          <w:numId w:val="37"/>
        </w:numPr>
        <w:tabs>
          <w:tab w:val="clear" w:pos="720"/>
          <w:tab w:val="num" w:pos="729"/>
        </w:tabs>
        <w:spacing w:line="280" w:lineRule="atLeast"/>
        <w:jc w:val="both"/>
        <w:rPr>
          <w:lang w:eastAsia="fr-FR"/>
        </w:rPr>
      </w:pPr>
      <w:r w:rsidRPr="00991C74">
        <w:rPr>
          <w:lang w:eastAsia="fr-FR"/>
        </w:rPr>
        <w:t>Les caractér</w:t>
      </w:r>
      <w:r>
        <w:rPr>
          <w:lang w:eastAsia="fr-FR"/>
        </w:rPr>
        <w:t xml:space="preserve">istiques des matériaux type GNA </w:t>
      </w:r>
      <w:r w:rsidRPr="00991C74">
        <w:rPr>
          <w:lang w:eastAsia="fr-FR"/>
        </w:rPr>
        <w:t xml:space="preserve">, doivent  être conformes aux exigences du CPC des travaux routiers du Ministère des Travaux Publics.                                                                                                                                                                                      </w:t>
      </w:r>
    </w:p>
    <w:p w:rsidR="005475EA" w:rsidRPr="002E0843" w:rsidRDefault="005475EA" w:rsidP="009B67E7">
      <w:pPr>
        <w:numPr>
          <w:ilvl w:val="0"/>
          <w:numId w:val="37"/>
        </w:numPr>
        <w:tabs>
          <w:tab w:val="clear" w:pos="720"/>
          <w:tab w:val="num" w:pos="729"/>
        </w:tabs>
        <w:jc w:val="both"/>
        <w:rPr>
          <w:lang w:eastAsia="fr-FR"/>
        </w:rPr>
      </w:pPr>
      <w:r w:rsidRPr="00991C74">
        <w:rPr>
          <w:lang w:eastAsia="fr-FR"/>
        </w:rPr>
        <w:t>Toutes sujétions de mise en œuvre</w:t>
      </w:r>
    </w:p>
    <w:p w:rsidR="005475EA" w:rsidRPr="002E0843" w:rsidRDefault="005475EA" w:rsidP="009B67E7">
      <w:pPr>
        <w:numPr>
          <w:ilvl w:val="0"/>
          <w:numId w:val="37"/>
        </w:numPr>
        <w:tabs>
          <w:tab w:val="clear" w:pos="720"/>
          <w:tab w:val="num" w:pos="729"/>
        </w:tabs>
        <w:jc w:val="both"/>
      </w:pPr>
      <w:r w:rsidRPr="002E0843">
        <w:t xml:space="preserve">ce prix s’applique au mètre cube en place de </w:t>
      </w:r>
      <w:r>
        <w:t>purge</w:t>
      </w:r>
      <w:r w:rsidRPr="002E0843">
        <w:t xml:space="preserve"> réellement exécuté, le volume à comptabiliser est le produit de l’épaisseur théorique et la sur</w:t>
      </w:r>
      <w:r>
        <w:t>face réellement purgée.</w:t>
      </w:r>
    </w:p>
    <w:p w:rsidR="005475EA" w:rsidRDefault="005475EA" w:rsidP="005475EA">
      <w:pPr>
        <w:jc w:val="both"/>
      </w:pPr>
      <w:r w:rsidRPr="002E0843">
        <w:t>Payé au mètre cube ………………………………………………</w:t>
      </w:r>
      <w:r>
        <w:t>………………………………..au  prix   N° 1</w:t>
      </w:r>
    </w:p>
    <w:p w:rsidR="005475EA" w:rsidRDefault="005475EA" w:rsidP="005475EA">
      <w:pPr>
        <w:jc w:val="both"/>
      </w:pPr>
    </w:p>
    <w:p w:rsidR="00E148D7" w:rsidRDefault="005475EA" w:rsidP="00E148D7">
      <w:pPr>
        <w:jc w:val="both"/>
        <w:rPr>
          <w:rFonts w:ascii="Century Gothic" w:hAnsi="Century Gothic" w:cs="Arial"/>
          <w:b/>
          <w:u w:val="single"/>
          <w:lang w:bidi="he-IL"/>
        </w:rPr>
      </w:pPr>
      <w:r>
        <w:rPr>
          <w:rFonts w:ascii="Century Gothic" w:hAnsi="Century Gothic" w:cs="Arial"/>
          <w:b/>
          <w:u w:val="single"/>
          <w:lang w:bidi="he-IL"/>
        </w:rPr>
        <w:t>PRIX   N°2 :</w:t>
      </w:r>
      <w:r w:rsidR="00E148D7" w:rsidRPr="00E148D7">
        <w:rPr>
          <w:rFonts w:ascii="Century Gothic" w:hAnsi="Century Gothic" w:cs="Arial"/>
          <w:b/>
          <w:u w:val="single"/>
          <w:lang w:bidi="he-IL"/>
        </w:rPr>
        <w:t>Enlèvement des enrobés dégradés</w:t>
      </w:r>
    </w:p>
    <w:p w:rsidR="005475EA" w:rsidRPr="002E0843" w:rsidRDefault="00E148D7" w:rsidP="00E148D7">
      <w:pPr>
        <w:jc w:val="both"/>
      </w:pPr>
      <w:r>
        <w:t>Rémunéré  au mètre carré</w:t>
      </w:r>
      <w:r w:rsidR="005475EA" w:rsidRPr="002E0843">
        <w:t xml:space="preserve"> réellement exécuté </w:t>
      </w:r>
      <w:r>
        <w:t>l’enlèvement des enrobés dégradés</w:t>
      </w:r>
      <w:r w:rsidR="005475EA" w:rsidRPr="002E0843">
        <w:t xml:space="preserve"> de la chaussée existante conformément aux spécifications du CCTP</w:t>
      </w:r>
      <w:r w:rsidR="00017372">
        <w:t xml:space="preserve"> (</w:t>
      </w:r>
      <w:r w:rsidR="00017372" w:rsidRPr="00017372">
        <w:t>Le cahier des clauses techniques particulières)</w:t>
      </w:r>
      <w:r w:rsidR="005475EA" w:rsidRPr="002E0843">
        <w:t>. L</w:t>
      </w:r>
      <w:r>
        <w:t xml:space="preserve">’enlèvement </w:t>
      </w:r>
      <w:r w:rsidR="005475EA" w:rsidRPr="002E0843">
        <w:t xml:space="preserve">s’effectuera </w:t>
      </w:r>
      <w:r>
        <w:t>en utilisant un matériel adéquat approuvé par le maitre d’ouvrage.</w:t>
      </w:r>
    </w:p>
    <w:p w:rsidR="005475EA" w:rsidRPr="002E0843" w:rsidRDefault="005475EA" w:rsidP="005475EA">
      <w:pPr>
        <w:jc w:val="both"/>
      </w:pPr>
      <w:r w:rsidRPr="002E0843">
        <w:t>Ce prix comprend :</w:t>
      </w:r>
    </w:p>
    <w:p w:rsidR="005475EA" w:rsidRPr="002E0843" w:rsidRDefault="005475EA" w:rsidP="009B67E7">
      <w:pPr>
        <w:numPr>
          <w:ilvl w:val="0"/>
          <w:numId w:val="37"/>
        </w:numPr>
        <w:tabs>
          <w:tab w:val="clear" w:pos="720"/>
          <w:tab w:val="num" w:pos="729"/>
        </w:tabs>
        <w:jc w:val="both"/>
      </w:pPr>
      <w:r w:rsidRPr="002E0843">
        <w:t xml:space="preserve">Les opérations de repérage et délimitation des zones </w:t>
      </w:r>
      <w:r w:rsidR="00E148D7">
        <w:t xml:space="preserve"> dégradées à enlever</w:t>
      </w:r>
      <w:r w:rsidRPr="002E0843">
        <w:t>, le nettoyage du support.</w:t>
      </w:r>
    </w:p>
    <w:p w:rsidR="005475EA" w:rsidRPr="002E0843" w:rsidRDefault="005475EA" w:rsidP="009B67E7">
      <w:pPr>
        <w:numPr>
          <w:ilvl w:val="0"/>
          <w:numId w:val="37"/>
        </w:numPr>
        <w:tabs>
          <w:tab w:val="clear" w:pos="720"/>
          <w:tab w:val="num" w:pos="729"/>
        </w:tabs>
        <w:jc w:val="both"/>
      </w:pPr>
      <w:r w:rsidRPr="002E0843">
        <w:t xml:space="preserve">Le chargement, le transport, l’évacuation et stockage des </w:t>
      </w:r>
      <w:r w:rsidR="00E148D7">
        <w:t xml:space="preserve"> enrobés enlevés </w:t>
      </w:r>
      <w:r w:rsidRPr="002E0843">
        <w:t>conformément à la procédure de leur gestion.</w:t>
      </w:r>
    </w:p>
    <w:p w:rsidR="005475EA" w:rsidRPr="002E0843" w:rsidRDefault="005475EA" w:rsidP="009B67E7">
      <w:pPr>
        <w:numPr>
          <w:ilvl w:val="0"/>
          <w:numId w:val="37"/>
        </w:numPr>
        <w:tabs>
          <w:tab w:val="clear" w:pos="720"/>
          <w:tab w:val="num" w:pos="729"/>
        </w:tabs>
        <w:jc w:val="both"/>
      </w:pPr>
      <w:r w:rsidRPr="002E0843">
        <w:t xml:space="preserve">Les sujétions de phasage, d’interruption et de reprise </w:t>
      </w:r>
      <w:r w:rsidR="00E148D7">
        <w:t xml:space="preserve">des travaux </w:t>
      </w:r>
      <w:r w:rsidRPr="002E0843">
        <w:t xml:space="preserve"> liées à la circulation.</w:t>
      </w:r>
    </w:p>
    <w:p w:rsidR="005475EA" w:rsidRPr="002E0843" w:rsidRDefault="005475EA" w:rsidP="009B67E7">
      <w:pPr>
        <w:numPr>
          <w:ilvl w:val="0"/>
          <w:numId w:val="37"/>
        </w:numPr>
        <w:tabs>
          <w:tab w:val="clear" w:pos="720"/>
          <w:tab w:val="num" w:pos="729"/>
        </w:tabs>
        <w:jc w:val="both"/>
      </w:pPr>
      <w:r w:rsidRPr="002E0843">
        <w:t xml:space="preserve">finition des joints des sections </w:t>
      </w:r>
      <w:r w:rsidR="00E148D7">
        <w:t xml:space="preserve">enlevées </w:t>
      </w:r>
      <w:r w:rsidRPr="002E0843">
        <w:t xml:space="preserve"> avec </w:t>
      </w:r>
      <w:r w:rsidR="0043405F" w:rsidRPr="002E0843">
        <w:t>la</w:t>
      </w:r>
      <w:r w:rsidRPr="002E0843">
        <w:t xml:space="preserve"> scie à sol.</w:t>
      </w:r>
    </w:p>
    <w:p w:rsidR="005475EA" w:rsidRDefault="005475EA" w:rsidP="009B67E7">
      <w:pPr>
        <w:numPr>
          <w:ilvl w:val="0"/>
          <w:numId w:val="37"/>
        </w:numPr>
        <w:tabs>
          <w:tab w:val="clear" w:pos="720"/>
          <w:tab w:val="num" w:pos="729"/>
        </w:tabs>
        <w:jc w:val="both"/>
      </w:pPr>
      <w:r w:rsidRPr="002E0843">
        <w:t xml:space="preserve">le balayage de la chaussée lors de l’opération </w:t>
      </w:r>
      <w:r w:rsidR="00E148D7">
        <w:t>d’enlèvement.</w:t>
      </w:r>
    </w:p>
    <w:p w:rsidR="00E148D7" w:rsidRPr="002E0843" w:rsidRDefault="00E148D7" w:rsidP="009B67E7">
      <w:pPr>
        <w:numPr>
          <w:ilvl w:val="0"/>
          <w:numId w:val="37"/>
        </w:numPr>
        <w:tabs>
          <w:tab w:val="clear" w:pos="720"/>
          <w:tab w:val="num" w:pos="729"/>
        </w:tabs>
        <w:jc w:val="both"/>
      </w:pPr>
      <w:r>
        <w:t>Déchargement des enrobés enlevés aux lieux indiqués par le maitre d’ouvrage.</w:t>
      </w:r>
    </w:p>
    <w:p w:rsidR="00151BD5" w:rsidRDefault="005475EA" w:rsidP="009B67E7">
      <w:pPr>
        <w:numPr>
          <w:ilvl w:val="0"/>
          <w:numId w:val="37"/>
        </w:numPr>
        <w:tabs>
          <w:tab w:val="clear" w:pos="720"/>
          <w:tab w:val="num" w:pos="729"/>
        </w:tabs>
        <w:jc w:val="both"/>
      </w:pPr>
      <w:r w:rsidRPr="002E0843">
        <w:t>ce prix s’applique au</w:t>
      </w:r>
      <w:r w:rsidR="00F747DC">
        <w:t xml:space="preserve"> mètre</w:t>
      </w:r>
      <w:r w:rsidR="00512155">
        <w:t>carré</w:t>
      </w:r>
      <w:r w:rsidRPr="002E0843">
        <w:t xml:space="preserve"> réellement exécuté</w:t>
      </w:r>
      <w:r w:rsidR="00E148D7">
        <w:t xml:space="preserve"> sur </w:t>
      </w:r>
      <w:r w:rsidR="00151BD5">
        <w:t>une</w:t>
      </w:r>
      <w:r w:rsidR="00E148D7">
        <w:t xml:space="preserve"> épaisseur entre 5 cm et 10 cm</w:t>
      </w:r>
      <w:r w:rsidR="00151BD5">
        <w:t xml:space="preserve"> selon l’existant.</w:t>
      </w:r>
    </w:p>
    <w:p w:rsidR="005475EA" w:rsidRPr="002E0843" w:rsidRDefault="005475EA" w:rsidP="00151BD5">
      <w:pPr>
        <w:ind w:left="360"/>
        <w:jc w:val="both"/>
      </w:pPr>
      <w:r w:rsidRPr="002E0843">
        <w:t>Payé au mè</w:t>
      </w:r>
      <w:r w:rsidR="0043405F">
        <w:t>tre carré</w:t>
      </w:r>
      <w:r>
        <w:t>………………………………………………………</w:t>
      </w:r>
      <w:r w:rsidRPr="002E0843">
        <w:t>…………………..au  prix</w:t>
      </w:r>
      <w:r>
        <w:t xml:space="preserve">   N° 2</w:t>
      </w:r>
      <w:r w:rsidRPr="002E0843">
        <w:tab/>
      </w:r>
    </w:p>
    <w:p w:rsidR="005475EA" w:rsidRPr="001A688E" w:rsidRDefault="005475EA" w:rsidP="001A688E">
      <w:pPr>
        <w:widowControl w:val="0"/>
        <w:spacing w:line="360" w:lineRule="auto"/>
        <w:rPr>
          <w:rFonts w:asciiTheme="minorHAnsi" w:hAnsiTheme="minorHAnsi" w:cstheme="minorHAnsi"/>
          <w:b/>
          <w:bCs/>
          <w:sz w:val="24"/>
          <w:szCs w:val="24"/>
          <w:u w:val="single"/>
        </w:rPr>
      </w:pPr>
    </w:p>
    <w:p w:rsidR="001A688E" w:rsidRPr="0078566D" w:rsidRDefault="005475EA" w:rsidP="001A688E">
      <w:pPr>
        <w:tabs>
          <w:tab w:val="left" w:pos="1418"/>
          <w:tab w:val="left" w:pos="1702"/>
        </w:tabs>
        <w:jc w:val="both"/>
        <w:rPr>
          <w:b/>
          <w:u w:val="single"/>
          <w:lang w:eastAsia="fr-FR"/>
        </w:rPr>
      </w:pPr>
      <w:r>
        <w:rPr>
          <w:b/>
          <w:u w:val="single"/>
          <w:lang w:eastAsia="fr-FR"/>
        </w:rPr>
        <w:t>PRIX N°  3</w:t>
      </w:r>
      <w:r w:rsidR="001A688E" w:rsidRPr="0078566D">
        <w:rPr>
          <w:b/>
          <w:u w:val="single"/>
          <w:lang w:eastAsia="fr-FR"/>
        </w:rPr>
        <w:t xml:space="preserve"> :   </w:t>
      </w:r>
      <w:r w:rsidR="001A688E">
        <w:rPr>
          <w:b/>
          <w:u w:val="single"/>
          <w:lang w:eastAsia="fr-FR"/>
        </w:rPr>
        <w:t>REMPLACEMENT DE BORDURE ENDOMMAGEE TYPE T4</w:t>
      </w:r>
    </w:p>
    <w:p w:rsidR="001A688E" w:rsidRPr="0078566D" w:rsidRDefault="001A688E" w:rsidP="001A688E">
      <w:pPr>
        <w:spacing w:before="120" w:line="280" w:lineRule="atLeast"/>
        <w:jc w:val="both"/>
        <w:rPr>
          <w:lang w:eastAsia="fr-FR"/>
        </w:rPr>
      </w:pPr>
      <w:r w:rsidRPr="0078566D">
        <w:rPr>
          <w:lang w:eastAsia="fr-FR"/>
        </w:rPr>
        <w:t>Rémunéré au ml, la fourniture, le transport et la pose des bordures de trottoirs classe B2 , y   compris :</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Fouille  en  rigole  sur  une  largeur  supérieure   de   0,20   m   aux    largeurs    des  éléments.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Le découpage par Scie dans les intersections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Dépose de bordures</w:t>
      </w:r>
      <w:r>
        <w:rPr>
          <w:lang w:eastAsia="fr-FR"/>
        </w:rPr>
        <w:t xml:space="preserve">  existantes endommagées.</w:t>
      </w:r>
    </w:p>
    <w:p w:rsidR="001A688E" w:rsidRDefault="001A688E" w:rsidP="009B67E7">
      <w:pPr>
        <w:numPr>
          <w:ilvl w:val="0"/>
          <w:numId w:val="27"/>
        </w:numPr>
        <w:tabs>
          <w:tab w:val="clear" w:pos="360"/>
          <w:tab w:val="num" w:pos="369"/>
        </w:tabs>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Joints   au   mortier   de    ciment.</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Remblaiement  des  fouilles  après  pose  et  évacuation des déblais.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Grattage  et  nettoyage   éventuel  des   bordures   souillées     par    les   mortiers  et   bétons.</w:t>
      </w:r>
    </w:p>
    <w:p w:rsidR="001A688E" w:rsidRDefault="001A688E" w:rsidP="009B67E7">
      <w:pPr>
        <w:numPr>
          <w:ilvl w:val="0"/>
          <w:numId w:val="27"/>
        </w:numPr>
        <w:tabs>
          <w:tab w:val="clear" w:pos="360"/>
          <w:tab w:val="num" w:pos="369"/>
        </w:tabs>
        <w:spacing w:line="280" w:lineRule="atLeast"/>
        <w:jc w:val="both"/>
        <w:rPr>
          <w:lang w:eastAsia="fr-FR"/>
        </w:rPr>
      </w:pPr>
      <w:r w:rsidRPr="0078566D">
        <w:rPr>
          <w:lang w:eastAsia="fr-FR"/>
        </w:rPr>
        <w:t>Toutes sujétions .</w:t>
      </w:r>
    </w:p>
    <w:p w:rsidR="001A688E" w:rsidRDefault="001A688E" w:rsidP="001A688E">
      <w:pPr>
        <w:ind w:left="360"/>
        <w:jc w:val="both"/>
        <w:rPr>
          <w:rFonts w:ascii="Century Gothic" w:hAnsi="Century Gothic" w:cs="Arial"/>
        </w:rPr>
      </w:pPr>
      <w:r>
        <w:rPr>
          <w:rFonts w:ascii="Century Gothic" w:hAnsi="Century Gothic" w:cs="Arial"/>
        </w:rPr>
        <w:t>P</w:t>
      </w:r>
      <w:r w:rsidR="005475EA">
        <w:rPr>
          <w:rFonts w:ascii="Century Gothic" w:hAnsi="Century Gothic" w:cs="Arial"/>
        </w:rPr>
        <w:t>ayé au mètre linéaire ………………</w:t>
      </w:r>
      <w:r>
        <w:rPr>
          <w:rFonts w:ascii="Century Gothic" w:hAnsi="Century Gothic" w:cs="Arial"/>
        </w:rPr>
        <w:t>…………………………………</w:t>
      </w:r>
      <w:r w:rsidRPr="004B7EC8">
        <w:rPr>
          <w:rFonts w:ascii="Century Gothic" w:hAnsi="Century Gothic" w:cs="Arial"/>
        </w:rPr>
        <w:t>…………..</w:t>
      </w:r>
      <w:r w:rsidR="005475EA">
        <w:rPr>
          <w:rFonts w:ascii="Century Gothic" w:hAnsi="Century Gothic" w:cs="Arial"/>
        </w:rPr>
        <w:t>au  prix   N° 3</w:t>
      </w: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Pr="0078566D" w:rsidRDefault="00811BB5" w:rsidP="00811BB5">
      <w:pPr>
        <w:tabs>
          <w:tab w:val="left" w:pos="1418"/>
          <w:tab w:val="left" w:pos="1702"/>
        </w:tabs>
        <w:jc w:val="both"/>
        <w:rPr>
          <w:b/>
          <w:u w:val="single"/>
          <w:lang w:eastAsia="fr-FR"/>
        </w:rPr>
      </w:pPr>
      <w:r>
        <w:rPr>
          <w:b/>
          <w:u w:val="single"/>
          <w:lang w:eastAsia="fr-FR"/>
        </w:rPr>
        <w:lastRenderedPageBreak/>
        <w:t>PRIX N°  4</w:t>
      </w:r>
      <w:r w:rsidRPr="0078566D">
        <w:rPr>
          <w:b/>
          <w:u w:val="single"/>
          <w:lang w:eastAsia="fr-FR"/>
        </w:rPr>
        <w:t xml:space="preserve"> :   </w:t>
      </w:r>
      <w:r>
        <w:rPr>
          <w:b/>
          <w:u w:val="single"/>
          <w:lang w:eastAsia="fr-FR"/>
        </w:rPr>
        <w:t>REMPLACEMENT DE BORDURE ENDOMMAGEE TYPE I2</w:t>
      </w:r>
    </w:p>
    <w:p w:rsidR="00811BB5" w:rsidRPr="0078566D" w:rsidRDefault="00811BB5" w:rsidP="00811BB5">
      <w:pPr>
        <w:spacing w:before="120" w:line="280" w:lineRule="atLeast"/>
        <w:jc w:val="both"/>
        <w:rPr>
          <w:lang w:eastAsia="fr-FR"/>
        </w:rPr>
      </w:pPr>
      <w:r w:rsidRPr="0078566D">
        <w:rPr>
          <w:lang w:eastAsia="fr-FR"/>
        </w:rPr>
        <w:t>Rémunéré au ml, la fourniture, le transport et la pose des bordures de trottoirs classe B2 , y   compris :</w:t>
      </w:r>
    </w:p>
    <w:p w:rsidR="00811BB5" w:rsidRPr="0078566D" w:rsidRDefault="00811BB5" w:rsidP="00811BB5">
      <w:pPr>
        <w:numPr>
          <w:ilvl w:val="0"/>
          <w:numId w:val="27"/>
        </w:numPr>
        <w:spacing w:line="280" w:lineRule="atLeast"/>
        <w:jc w:val="both"/>
        <w:rPr>
          <w:lang w:eastAsia="fr-FR"/>
        </w:rPr>
      </w:pPr>
      <w:r w:rsidRPr="0078566D">
        <w:rPr>
          <w:lang w:eastAsia="fr-FR"/>
        </w:rPr>
        <w:t>Fouille  en  rigole  sur  une  largeur  supérieure   de   0,20   m   aux    largeurs    des  éléments.</w:t>
      </w:r>
    </w:p>
    <w:p w:rsidR="00811BB5" w:rsidRPr="0078566D" w:rsidRDefault="00811BB5" w:rsidP="00811BB5">
      <w:pPr>
        <w:numPr>
          <w:ilvl w:val="0"/>
          <w:numId w:val="27"/>
        </w:numPr>
        <w:spacing w:line="280" w:lineRule="atLeast"/>
        <w:jc w:val="both"/>
        <w:rPr>
          <w:lang w:eastAsia="fr-FR"/>
        </w:rPr>
      </w:pPr>
      <w:r w:rsidRPr="0078566D">
        <w:rPr>
          <w:lang w:eastAsia="fr-FR"/>
        </w:rPr>
        <w:t>Le découpage par Scie dans les intersections</w:t>
      </w:r>
    </w:p>
    <w:p w:rsidR="00811BB5" w:rsidRPr="0078566D" w:rsidRDefault="00811BB5" w:rsidP="00811BB5">
      <w:pPr>
        <w:numPr>
          <w:ilvl w:val="0"/>
          <w:numId w:val="27"/>
        </w:numPr>
        <w:spacing w:line="280" w:lineRule="atLeast"/>
        <w:jc w:val="both"/>
        <w:rPr>
          <w:lang w:eastAsia="fr-FR"/>
        </w:rPr>
      </w:pPr>
      <w:r w:rsidRPr="0078566D">
        <w:rPr>
          <w:lang w:eastAsia="fr-FR"/>
        </w:rPr>
        <w:t>Dépose de bordures existantes.</w:t>
      </w:r>
    </w:p>
    <w:p w:rsidR="00811BB5" w:rsidRPr="0078566D" w:rsidRDefault="00811BB5" w:rsidP="00811BB5">
      <w:pPr>
        <w:numPr>
          <w:ilvl w:val="0"/>
          <w:numId w:val="27"/>
        </w:numPr>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811BB5" w:rsidRPr="0078566D" w:rsidRDefault="00811BB5" w:rsidP="00811BB5">
      <w:pPr>
        <w:numPr>
          <w:ilvl w:val="0"/>
          <w:numId w:val="27"/>
        </w:numPr>
        <w:spacing w:line="280" w:lineRule="atLeast"/>
        <w:jc w:val="both"/>
        <w:rPr>
          <w:lang w:eastAsia="fr-FR"/>
        </w:rPr>
      </w:pPr>
      <w:r w:rsidRPr="0078566D">
        <w:rPr>
          <w:lang w:eastAsia="fr-FR"/>
        </w:rPr>
        <w:t>Joints   au   mortier   de    ciment.</w:t>
      </w:r>
    </w:p>
    <w:p w:rsidR="00811BB5" w:rsidRPr="0078566D" w:rsidRDefault="00811BB5" w:rsidP="00811BB5">
      <w:pPr>
        <w:numPr>
          <w:ilvl w:val="0"/>
          <w:numId w:val="27"/>
        </w:numPr>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811BB5" w:rsidRPr="0078566D" w:rsidRDefault="00811BB5" w:rsidP="00811BB5">
      <w:pPr>
        <w:numPr>
          <w:ilvl w:val="0"/>
          <w:numId w:val="27"/>
        </w:numPr>
        <w:spacing w:line="280" w:lineRule="atLeast"/>
        <w:jc w:val="both"/>
        <w:rPr>
          <w:lang w:eastAsia="fr-FR"/>
        </w:rPr>
      </w:pPr>
      <w:r w:rsidRPr="0078566D">
        <w:rPr>
          <w:lang w:eastAsia="fr-FR"/>
        </w:rPr>
        <w:t>Remblaiement  des  fouilles  après  pose  et  évacuation des déblais.</w:t>
      </w:r>
    </w:p>
    <w:p w:rsidR="00811BB5" w:rsidRPr="0078566D" w:rsidRDefault="00811BB5" w:rsidP="00811BB5">
      <w:pPr>
        <w:numPr>
          <w:ilvl w:val="0"/>
          <w:numId w:val="27"/>
        </w:numPr>
        <w:spacing w:line="280" w:lineRule="atLeast"/>
        <w:jc w:val="both"/>
        <w:rPr>
          <w:lang w:eastAsia="fr-FR"/>
        </w:rPr>
      </w:pPr>
      <w:r w:rsidRPr="0078566D">
        <w:rPr>
          <w:lang w:eastAsia="fr-FR"/>
        </w:rPr>
        <w:t>Grattage  et  nettoyage   éventuel  des   bordures   souillées     par    les   mortiers  et   bétons.</w:t>
      </w:r>
    </w:p>
    <w:p w:rsidR="00811BB5" w:rsidRDefault="00811BB5" w:rsidP="00811BB5">
      <w:pPr>
        <w:numPr>
          <w:ilvl w:val="0"/>
          <w:numId w:val="27"/>
        </w:numPr>
        <w:spacing w:line="280" w:lineRule="atLeast"/>
        <w:jc w:val="both"/>
        <w:rPr>
          <w:lang w:eastAsia="fr-FR"/>
        </w:rPr>
      </w:pPr>
      <w:r w:rsidRPr="0078566D">
        <w:rPr>
          <w:lang w:eastAsia="fr-FR"/>
        </w:rPr>
        <w:t>Toutes sujétions.</w:t>
      </w:r>
    </w:p>
    <w:p w:rsidR="00811BB5" w:rsidRPr="00FE179F" w:rsidRDefault="00811BB5" w:rsidP="00811BB5">
      <w:pPr>
        <w:ind w:left="360"/>
        <w:jc w:val="both"/>
        <w:rPr>
          <w:lang w:eastAsia="fr-FR"/>
        </w:rPr>
      </w:pPr>
      <w:r w:rsidRPr="00FE179F">
        <w:rPr>
          <w:lang w:eastAsia="fr-FR"/>
        </w:rPr>
        <w:t>Payé au mètre linéaire ………………………………</w:t>
      </w:r>
      <w:r>
        <w:rPr>
          <w:lang w:eastAsia="fr-FR"/>
        </w:rPr>
        <w:t>………………………………………..au  prix   N° 4</w:t>
      </w:r>
    </w:p>
    <w:p w:rsidR="00811BB5" w:rsidRDefault="00811BB5" w:rsidP="00811BB5">
      <w:pPr>
        <w:jc w:val="both"/>
        <w:rPr>
          <w:rFonts w:ascii="Century Gothic" w:hAnsi="Century Gothic" w:cs="Arial"/>
        </w:rPr>
      </w:pPr>
    </w:p>
    <w:p w:rsidR="001A688E" w:rsidRPr="00FE179F" w:rsidRDefault="001A688E" w:rsidP="001A688E">
      <w:pPr>
        <w:spacing w:line="280" w:lineRule="atLeast"/>
        <w:jc w:val="both"/>
        <w:outlineLvl w:val="0"/>
        <w:rPr>
          <w:lang w:eastAsia="fr-FR"/>
        </w:rPr>
      </w:pPr>
    </w:p>
    <w:p w:rsidR="001A688E" w:rsidRPr="003416E7" w:rsidRDefault="005475EA" w:rsidP="001A688E">
      <w:pPr>
        <w:spacing w:line="280" w:lineRule="atLeast"/>
        <w:jc w:val="both"/>
        <w:rPr>
          <w:b/>
          <w:u w:val="single"/>
          <w:lang w:eastAsia="fr-FR"/>
        </w:rPr>
      </w:pPr>
      <w:r>
        <w:rPr>
          <w:b/>
          <w:u w:val="single"/>
          <w:lang w:eastAsia="fr-FR"/>
        </w:rPr>
        <w:t>PRIX  N° 5</w:t>
      </w:r>
      <w:r w:rsidR="001A688E" w:rsidRPr="0078566D">
        <w:rPr>
          <w:b/>
          <w:u w:val="single"/>
          <w:lang w:eastAsia="fr-FR"/>
        </w:rPr>
        <w:t xml:space="preserve">  :</w:t>
      </w:r>
      <w:r w:rsidR="001A688E">
        <w:rPr>
          <w:b/>
          <w:u w:val="single"/>
          <w:lang w:eastAsia="fr-FR"/>
        </w:rPr>
        <w:t>REMPLACEMENT DU PAVE ENDOMMAGE</w:t>
      </w:r>
      <w:r w:rsidR="001A688E" w:rsidRPr="0078566D">
        <w:rPr>
          <w:b/>
          <w:u w:val="single"/>
          <w:lang w:eastAsia="fr-FR"/>
        </w:rPr>
        <w:t>:</w:t>
      </w:r>
    </w:p>
    <w:p w:rsidR="001A688E" w:rsidRDefault="001A688E" w:rsidP="001A688E">
      <w:pPr>
        <w:spacing w:line="280" w:lineRule="atLeast"/>
        <w:jc w:val="both"/>
        <w:rPr>
          <w:sz w:val="12"/>
        </w:rPr>
      </w:pPr>
      <w:r>
        <w:t>Rémunéré au mètre carré,  la fourniture et pose du pavé préfabriqué autobloquant d’une épaisseur de 6cm  en cilice de dimension suivant  le pavé existant à remplacer.</w:t>
      </w:r>
    </w:p>
    <w:p w:rsidR="001A688E" w:rsidRDefault="001A688E" w:rsidP="001A688E">
      <w:pPr>
        <w:jc w:val="both"/>
      </w:pPr>
      <w:r>
        <w:t>Le type du pavé et la couleur doivent conforme à l’existant.</w:t>
      </w:r>
    </w:p>
    <w:p w:rsidR="001A688E" w:rsidRPr="002E0843" w:rsidRDefault="001A688E" w:rsidP="001A688E">
      <w:pPr>
        <w:numPr>
          <w:ilvl w:val="0"/>
          <w:numId w:val="27"/>
        </w:numPr>
        <w:spacing w:line="280" w:lineRule="atLeast"/>
        <w:jc w:val="both"/>
        <w:rPr>
          <w:lang w:eastAsia="fr-FR"/>
        </w:rPr>
      </w:pPr>
      <w:r>
        <w:rPr>
          <w:lang w:eastAsia="fr-FR"/>
        </w:rPr>
        <w:t xml:space="preserve">Constitué d’une couche de l’usure superficielle en cilice : </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Pr="002E0843" w:rsidRDefault="001A688E" w:rsidP="001A688E">
      <w:pPr>
        <w:numPr>
          <w:ilvl w:val="0"/>
          <w:numId w:val="27"/>
        </w:numPr>
        <w:spacing w:line="280" w:lineRule="atLeast"/>
        <w:jc w:val="both"/>
        <w:rPr>
          <w:lang w:eastAsia="fr-FR"/>
        </w:rPr>
      </w:pPr>
      <w:r w:rsidRPr="002E0843">
        <w:rPr>
          <w:lang w:eastAsia="fr-FR"/>
        </w:rPr>
        <w:t xml:space="preserve">Reprofilage  de  la  </w:t>
      </w:r>
      <w:r w:rsidR="00245C8E" w:rsidRPr="002E0843">
        <w:rPr>
          <w:lang w:eastAsia="fr-FR"/>
        </w:rPr>
        <w:t>plate-forme</w:t>
      </w:r>
      <w:r w:rsidRPr="002E0843">
        <w:rPr>
          <w:lang w:eastAsia="fr-FR"/>
        </w:rPr>
        <w:t xml:space="preserve">  en  tout  venant</w:t>
      </w:r>
    </w:p>
    <w:p w:rsidR="001A688E" w:rsidRDefault="001A688E" w:rsidP="001A688E">
      <w:pPr>
        <w:numPr>
          <w:ilvl w:val="0"/>
          <w:numId w:val="27"/>
        </w:numPr>
        <w:spacing w:line="280" w:lineRule="atLeast"/>
        <w:jc w:val="both"/>
        <w:rPr>
          <w:lang w:eastAsia="fr-FR"/>
        </w:rPr>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de  </w:t>
      </w:r>
      <w:smartTag w:uri="urn:schemas-microsoft-com:office:smarttags" w:element="metricconverter">
        <w:smartTagPr>
          <w:attr w:name="ProductID" w:val="5 cm"/>
        </w:smartTagPr>
        <w:r>
          <w:rPr>
            <w:lang w:eastAsia="fr-FR"/>
          </w:rPr>
          <w:t>5 cm</w:t>
        </w:r>
      </w:smartTag>
      <w:r>
        <w:rPr>
          <w:lang w:eastAsia="fr-FR"/>
        </w:rPr>
        <w:t xml:space="preserve">  soigneusement compacté.</w:t>
      </w:r>
    </w:p>
    <w:p w:rsidR="001A688E" w:rsidRDefault="001A688E" w:rsidP="001A688E">
      <w:pPr>
        <w:numPr>
          <w:ilvl w:val="0"/>
          <w:numId w:val="37"/>
        </w:numPr>
        <w:jc w:val="both"/>
      </w:pPr>
      <w:r>
        <w:t>Remplissage  et  balayage  des  joints  en  sable  à  béton.</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chambres  et  des  caniveaux.</w:t>
      </w:r>
    </w:p>
    <w:p w:rsidR="001A688E" w:rsidRDefault="001A688E" w:rsidP="001A688E">
      <w:pPr>
        <w:jc w:val="both"/>
        <w:rPr>
          <w:lang w:eastAsia="fr-FR"/>
        </w:rPr>
      </w:pPr>
      <w:r w:rsidRPr="00FE179F">
        <w:rPr>
          <w:lang w:eastAsia="fr-FR"/>
        </w:rPr>
        <w:t>Payé au mètre carré …………………………………………</w:t>
      </w:r>
      <w:r w:rsidR="005475EA">
        <w:rPr>
          <w:lang w:eastAsia="fr-FR"/>
        </w:rPr>
        <w:t>……………………………….……..au  prix   N° 5</w:t>
      </w:r>
    </w:p>
    <w:p w:rsidR="00245C8E" w:rsidRPr="00634422" w:rsidRDefault="00245C8E" w:rsidP="005475EA">
      <w:pPr>
        <w:spacing w:before="240" w:line="280" w:lineRule="atLeast"/>
        <w:jc w:val="both"/>
        <w:rPr>
          <w:b/>
          <w:bCs/>
          <w:u w:val="single"/>
        </w:rPr>
      </w:pPr>
      <w:r w:rsidRPr="00C5764C">
        <w:rPr>
          <w:b/>
          <w:u w:val="single"/>
        </w:rPr>
        <w:t xml:space="preserve">PRIX  N° </w:t>
      </w:r>
      <w:r w:rsidR="005475EA">
        <w:rPr>
          <w:b/>
          <w:u w:val="single"/>
        </w:rPr>
        <w:t>6</w:t>
      </w:r>
      <w:r w:rsidRPr="00C5764C">
        <w:rPr>
          <w:b/>
          <w:u w:val="single"/>
        </w:rPr>
        <w:t xml:space="preserve"> : </w:t>
      </w:r>
      <w:r>
        <w:rPr>
          <w:b/>
          <w:bCs/>
          <w:u w:val="single"/>
        </w:rPr>
        <w:t>REVETEMENT  EN  BETON  REFLUE</w:t>
      </w:r>
      <w:r w:rsidRPr="00634422">
        <w:rPr>
          <w:b/>
          <w:bCs/>
          <w:u w:val="single"/>
        </w:rPr>
        <w:t xml:space="preserve">  :</w:t>
      </w:r>
    </w:p>
    <w:p w:rsidR="00245C8E" w:rsidRDefault="00245C8E" w:rsidP="00245C8E">
      <w:pPr>
        <w:spacing w:before="120" w:line="280" w:lineRule="atLeast"/>
        <w:jc w:val="both"/>
      </w:pPr>
      <w:r>
        <w:t>Rémunéré  au  mètre   cube,  l’exécution   de   béton   de   différents épaisseurs  avec   une   chape   refluée,  sur tout - venant  compacté (GNB) .</w:t>
      </w:r>
    </w:p>
    <w:p w:rsidR="00245C8E" w:rsidRDefault="00245C8E" w:rsidP="00245C8E">
      <w:pPr>
        <w:spacing w:before="120" w:line="280" w:lineRule="atLeast"/>
        <w:jc w:val="both"/>
      </w:pPr>
      <w:r>
        <w:t>Ce  prix  s'applique  au  mètre  cube  de  béton  reflué  dosé  à  300  kg  de  ciment  CPJ 45, y compris :</w:t>
      </w:r>
    </w:p>
    <w:p w:rsidR="00245C8E" w:rsidRDefault="00245C8E" w:rsidP="00245C8E">
      <w:pPr>
        <w:numPr>
          <w:ilvl w:val="0"/>
          <w:numId w:val="18"/>
        </w:numPr>
        <w:tabs>
          <w:tab w:val="clear" w:pos="360"/>
          <w:tab w:val="num" w:pos="720"/>
        </w:tabs>
        <w:spacing w:line="280" w:lineRule="atLeast"/>
        <w:ind w:left="720"/>
        <w:jc w:val="both"/>
      </w:pPr>
      <w:r>
        <w:t xml:space="preserve">Les joints tous les </w:t>
      </w:r>
      <w:smartTag w:uri="urn:schemas-microsoft-com:office:smarttags" w:element="metricconverter">
        <w:smartTagPr>
          <w:attr w:name="ProductID" w:val="4 m"/>
        </w:smartTagPr>
        <w:r>
          <w:t>4 m</w:t>
        </w:r>
      </w:smartTag>
      <w:r>
        <w:t>.</w:t>
      </w:r>
    </w:p>
    <w:p w:rsidR="00245C8E" w:rsidRDefault="00245C8E" w:rsidP="00245C8E">
      <w:pPr>
        <w:numPr>
          <w:ilvl w:val="0"/>
          <w:numId w:val="18"/>
        </w:numPr>
        <w:tabs>
          <w:tab w:val="clear" w:pos="360"/>
          <w:tab w:val="num" w:pos="720"/>
        </w:tabs>
        <w:spacing w:line="280" w:lineRule="atLeast"/>
        <w:ind w:left="720"/>
        <w:jc w:val="both"/>
      </w:pPr>
      <w:r>
        <w:t>Pente</w:t>
      </w:r>
    </w:p>
    <w:p w:rsidR="00245C8E" w:rsidRPr="00DD1CBB" w:rsidRDefault="00245C8E" w:rsidP="00245C8E">
      <w:pPr>
        <w:numPr>
          <w:ilvl w:val="0"/>
          <w:numId w:val="18"/>
        </w:numPr>
        <w:tabs>
          <w:tab w:val="clear" w:pos="360"/>
          <w:tab w:val="num" w:pos="720"/>
        </w:tabs>
        <w:spacing w:line="280" w:lineRule="atLeast"/>
        <w:ind w:left="720"/>
        <w:jc w:val="both"/>
      </w:pPr>
      <w:r>
        <w:t>toutes sujétions</w:t>
      </w:r>
    </w:p>
    <w:p w:rsidR="00245C8E" w:rsidRPr="00780D11" w:rsidRDefault="00245C8E" w:rsidP="00245C8E">
      <w:pPr>
        <w:pStyle w:val="Corpsdetexte"/>
        <w:spacing w:line="280" w:lineRule="atLeast"/>
        <w:rPr>
          <w:sz w:val="20"/>
          <w:szCs w:val="20"/>
        </w:rPr>
      </w:pPr>
      <w:r w:rsidRPr="00780D11">
        <w:rPr>
          <w:sz w:val="20"/>
          <w:szCs w:val="20"/>
        </w:rPr>
        <w:t>L’Entreprise  ne  peut  commencer  le  coulage  du  béton  qu’après  la  réception  de  la  couche  de  ba</w:t>
      </w:r>
      <w:r>
        <w:rPr>
          <w:sz w:val="20"/>
          <w:szCs w:val="20"/>
        </w:rPr>
        <w:t xml:space="preserve">se  par  le  Maître  d’Ouvrage </w:t>
      </w:r>
      <w:r w:rsidRPr="00780D11">
        <w:rPr>
          <w:sz w:val="20"/>
          <w:szCs w:val="20"/>
        </w:rPr>
        <w:t xml:space="preserve">, avec  l’établissement  des  essais  de  compactage  de  la  couche  de  base  à  98%  de  l’O.P.M. </w:t>
      </w:r>
    </w:p>
    <w:p w:rsidR="00245C8E" w:rsidRDefault="00245C8E" w:rsidP="00245C8E">
      <w:pPr>
        <w:spacing w:line="280" w:lineRule="atLeast"/>
        <w:jc w:val="both"/>
      </w:pPr>
      <w:r>
        <w:t>Ce  prix  s’applique  au  mètre  cube  de  surface  exécutée, sans  la  déduction  des  parties  des  regards  et  chambres,  y  compris  toutes  sujétions.</w:t>
      </w:r>
    </w:p>
    <w:p w:rsidR="00245C8E" w:rsidRDefault="00245C8E" w:rsidP="005475EA">
      <w:pPr>
        <w:jc w:val="both"/>
        <w:rPr>
          <w:lang w:eastAsia="fr-FR"/>
        </w:rPr>
      </w:pPr>
      <w:r w:rsidRPr="00FE179F">
        <w:rPr>
          <w:lang w:eastAsia="fr-FR"/>
        </w:rPr>
        <w:t xml:space="preserve">Payé au mètre </w:t>
      </w:r>
      <w:r>
        <w:rPr>
          <w:lang w:eastAsia="fr-FR"/>
        </w:rPr>
        <w:t>cube</w:t>
      </w:r>
      <w:r w:rsidRPr="00FE179F">
        <w:rPr>
          <w:lang w:eastAsia="fr-FR"/>
        </w:rPr>
        <w:t>…………………………………………</w:t>
      </w:r>
      <w:r>
        <w:rPr>
          <w:lang w:eastAsia="fr-FR"/>
        </w:rPr>
        <w:t xml:space="preserve">……………………………….……..au  prix   N° </w:t>
      </w:r>
      <w:r w:rsidR="005475EA">
        <w:rPr>
          <w:lang w:eastAsia="fr-FR"/>
        </w:rPr>
        <w:t>6</w:t>
      </w:r>
    </w:p>
    <w:p w:rsidR="001A688E" w:rsidRPr="00FE179F" w:rsidRDefault="001A688E" w:rsidP="001A688E">
      <w:pPr>
        <w:jc w:val="both"/>
        <w:rPr>
          <w:lang w:eastAsia="fr-FR"/>
        </w:rPr>
      </w:pPr>
    </w:p>
    <w:p w:rsidR="001A688E" w:rsidRDefault="001A688E" w:rsidP="001A688E">
      <w:pPr>
        <w:jc w:val="both"/>
        <w:rPr>
          <w:rFonts w:ascii="Century Gothic" w:hAnsi="Century Gothic" w:cs="Arial"/>
          <w:b/>
          <w:u w:val="single"/>
          <w:lang w:bidi="he-IL"/>
        </w:rPr>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811BB5">
        <w:rPr>
          <w:rFonts w:ascii="Century Gothic" w:hAnsi="Century Gothic" w:cs="Arial"/>
          <w:b/>
          <w:u w:val="single"/>
          <w:lang w:bidi="he-IL"/>
        </w:rPr>
        <w:t>7</w:t>
      </w:r>
      <w:r w:rsidR="001A688E">
        <w:rPr>
          <w:rFonts w:ascii="Century Gothic" w:hAnsi="Century Gothic" w:cs="Arial"/>
          <w:b/>
          <w:u w:val="single"/>
          <w:lang w:bidi="he-IL"/>
        </w:rPr>
        <w:t> :</w:t>
      </w:r>
      <w:r w:rsidR="001A688E" w:rsidRPr="009160D7">
        <w:rPr>
          <w:rFonts w:ascii="Century Gothic" w:hAnsi="Century Gothic" w:cs="Arial"/>
          <w:b/>
          <w:u w:val="single"/>
          <w:lang w:bidi="he-IL"/>
        </w:rPr>
        <w:t xml:space="preserve">Remplacement des carreaux  endommagés </w:t>
      </w:r>
    </w:p>
    <w:p w:rsidR="001A688E" w:rsidRDefault="001A688E" w:rsidP="001A688E">
      <w:pPr>
        <w:spacing w:line="280" w:lineRule="atLeast"/>
        <w:jc w:val="both"/>
        <w:rPr>
          <w:sz w:val="12"/>
        </w:rPr>
      </w:pPr>
      <w:r>
        <w:t>Rémunéré au mètre carré,  la fourniture et pose des carreaux d’une épaisseur et  dimension suivant  les carreaux existants à remplacer.</w:t>
      </w:r>
    </w:p>
    <w:p w:rsidR="001A688E" w:rsidRDefault="001A688E" w:rsidP="001A688E">
      <w:pPr>
        <w:jc w:val="both"/>
      </w:pPr>
      <w:r>
        <w:t>Le type des carreaux et la couleur doivent conforme à l’existant.</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Default="001A688E" w:rsidP="001A688E">
      <w:pPr>
        <w:numPr>
          <w:ilvl w:val="0"/>
          <w:numId w:val="37"/>
        </w:numPr>
        <w:spacing w:line="280" w:lineRule="atLeast"/>
        <w:jc w:val="both"/>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w:t>
      </w:r>
    </w:p>
    <w:p w:rsidR="001A688E" w:rsidRDefault="001A688E" w:rsidP="001A688E">
      <w:pPr>
        <w:numPr>
          <w:ilvl w:val="0"/>
          <w:numId w:val="37"/>
        </w:numPr>
        <w:spacing w:line="280" w:lineRule="atLeast"/>
        <w:jc w:val="both"/>
      </w:pPr>
      <w:r>
        <w:t>Remplissage  et  balayage  des  joints .</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regards et chambres .</w:t>
      </w:r>
    </w:p>
    <w:p w:rsidR="001A688E" w:rsidRPr="00FE179F" w:rsidRDefault="001A688E" w:rsidP="001A688E">
      <w:pPr>
        <w:jc w:val="both"/>
        <w:rPr>
          <w:lang w:eastAsia="fr-FR"/>
        </w:rPr>
      </w:pPr>
      <w:r w:rsidRPr="00FE179F">
        <w:rPr>
          <w:lang w:eastAsia="fr-FR"/>
        </w:rPr>
        <w:t>Payé au mètre carré ………………………………………………………………………….……..au  prix</w:t>
      </w:r>
      <w:r w:rsidR="005475EA">
        <w:rPr>
          <w:lang w:eastAsia="fr-FR"/>
        </w:rPr>
        <w:t xml:space="preserve">   N° </w:t>
      </w:r>
      <w:r w:rsidR="00811BB5">
        <w:rPr>
          <w:lang w:eastAsia="fr-FR"/>
        </w:rPr>
        <w:t>7</w:t>
      </w:r>
    </w:p>
    <w:p w:rsidR="001A688E" w:rsidRDefault="001A688E" w:rsidP="001A688E">
      <w:pPr>
        <w:jc w:val="both"/>
        <w:rPr>
          <w:rFonts w:ascii="Century Gothic" w:hAnsi="Century Gothic" w:cs="Arial"/>
          <w:b/>
          <w:u w:val="single"/>
          <w:lang w:bidi="he-IL"/>
        </w:rPr>
      </w:pPr>
    </w:p>
    <w:p w:rsidR="001A688E" w:rsidRDefault="00811BB5" w:rsidP="001A688E">
      <w:pPr>
        <w:jc w:val="both"/>
        <w:rPr>
          <w:rFonts w:ascii="Century Gothic" w:hAnsi="Century Gothic" w:cs="Arial"/>
          <w:b/>
          <w:u w:val="single"/>
          <w:lang w:bidi="he-IL"/>
        </w:rPr>
      </w:pPr>
      <w:r>
        <w:rPr>
          <w:rFonts w:ascii="Century Gothic" w:hAnsi="Century Gothic" w:cs="Arial"/>
          <w:b/>
          <w:u w:val="single"/>
          <w:lang w:bidi="he-IL"/>
        </w:rPr>
        <w:t>PRIX   N°8</w:t>
      </w:r>
      <w:r w:rsidR="001A688E">
        <w:rPr>
          <w:rFonts w:ascii="Century Gothic" w:hAnsi="Century Gothic" w:cs="Arial"/>
          <w:b/>
          <w:u w:val="single"/>
          <w:lang w:bidi="he-IL"/>
        </w:rPr>
        <w:t> :</w:t>
      </w:r>
      <w:r w:rsidR="001A688E" w:rsidRPr="009160D7">
        <w:rPr>
          <w:rFonts w:ascii="Century Gothic" w:hAnsi="Century Gothic" w:cs="Arial"/>
          <w:b/>
          <w:u w:val="single"/>
          <w:lang w:bidi="he-IL"/>
        </w:rPr>
        <w:t>Mise à niveau des regards d'assainissement</w:t>
      </w:r>
    </w:p>
    <w:p w:rsidR="001A688E" w:rsidRPr="00991C74" w:rsidRDefault="001A688E" w:rsidP="001A688E">
      <w:pPr>
        <w:spacing w:line="280" w:lineRule="atLeast"/>
        <w:jc w:val="both"/>
        <w:rPr>
          <w:lang w:eastAsia="fr-FR"/>
        </w:rPr>
      </w:pPr>
      <w:r w:rsidRPr="00991C74">
        <w:rPr>
          <w:lang w:eastAsia="fr-FR"/>
        </w:rPr>
        <w:t xml:space="preserve">Rémunéré  à  l'unité, la mise à niveau des regards  </w:t>
      </w:r>
      <w:r>
        <w:rPr>
          <w:lang w:eastAsia="fr-FR"/>
        </w:rPr>
        <w:t>d’assainissement ( grille, regard de visite ou regard à avaloir )</w:t>
      </w:r>
      <w:r w:rsidRPr="00991C74">
        <w:rPr>
          <w:lang w:eastAsia="fr-FR"/>
        </w:rPr>
        <w:t xml:space="preserve"> ou autres y compris :</w:t>
      </w:r>
    </w:p>
    <w:p w:rsidR="001A688E" w:rsidRPr="00991C74" w:rsidRDefault="001A688E" w:rsidP="001A688E">
      <w:pPr>
        <w:numPr>
          <w:ilvl w:val="0"/>
          <w:numId w:val="8"/>
        </w:numPr>
        <w:spacing w:line="280" w:lineRule="atLeast"/>
        <w:jc w:val="both"/>
        <w:rPr>
          <w:lang w:eastAsia="fr-FR"/>
        </w:rPr>
      </w:pPr>
      <w:r w:rsidRPr="00991C74">
        <w:rPr>
          <w:lang w:eastAsia="fr-FR"/>
        </w:rPr>
        <w:t>Démolition  du béton.</w:t>
      </w:r>
    </w:p>
    <w:p w:rsidR="001A688E" w:rsidRPr="00991C74" w:rsidRDefault="001A688E" w:rsidP="001A688E">
      <w:pPr>
        <w:numPr>
          <w:ilvl w:val="0"/>
          <w:numId w:val="8"/>
        </w:numPr>
        <w:spacing w:line="280" w:lineRule="atLeast"/>
        <w:jc w:val="both"/>
        <w:rPr>
          <w:lang w:eastAsia="fr-FR"/>
        </w:rPr>
      </w:pPr>
      <w:r w:rsidRPr="00991C74">
        <w:rPr>
          <w:lang w:eastAsia="fr-FR"/>
        </w:rPr>
        <w:t>Surélévation des parois en béton sur une hauteur variable et avec la même épaisseur que l’existante.</w:t>
      </w:r>
    </w:p>
    <w:p w:rsidR="001A688E" w:rsidRPr="00991C74" w:rsidRDefault="001A688E" w:rsidP="001A688E">
      <w:pPr>
        <w:numPr>
          <w:ilvl w:val="0"/>
          <w:numId w:val="8"/>
        </w:numPr>
        <w:spacing w:line="280" w:lineRule="atLeast"/>
        <w:jc w:val="both"/>
        <w:rPr>
          <w:lang w:eastAsia="fr-FR"/>
        </w:rPr>
      </w:pPr>
      <w:r w:rsidRPr="00991C74">
        <w:rPr>
          <w:lang w:eastAsia="fr-FR"/>
        </w:rPr>
        <w:t xml:space="preserve">Evacuation des déblais  excédentaires  au  lieu  indiqué  par  le  Maître  d'Ouvrage.     </w:t>
      </w:r>
    </w:p>
    <w:p w:rsidR="001A688E" w:rsidRPr="00991C74" w:rsidRDefault="001A688E" w:rsidP="001A688E">
      <w:pPr>
        <w:numPr>
          <w:ilvl w:val="0"/>
          <w:numId w:val="8"/>
        </w:numPr>
        <w:spacing w:line="280" w:lineRule="atLeast"/>
        <w:jc w:val="both"/>
        <w:rPr>
          <w:lang w:eastAsia="fr-FR"/>
        </w:rPr>
      </w:pPr>
      <w:r w:rsidRPr="00991C74">
        <w:rPr>
          <w:lang w:eastAsia="fr-FR"/>
        </w:rPr>
        <w:t>Reconstruction de châssis haut des regards</w:t>
      </w:r>
      <w:r>
        <w:rPr>
          <w:lang w:eastAsia="fr-FR"/>
        </w:rPr>
        <w:t xml:space="preserve"> .</w:t>
      </w:r>
    </w:p>
    <w:p w:rsidR="001A688E" w:rsidRPr="00991C74" w:rsidRDefault="001A688E" w:rsidP="001A688E">
      <w:pPr>
        <w:numPr>
          <w:ilvl w:val="0"/>
          <w:numId w:val="8"/>
        </w:numPr>
        <w:spacing w:line="280" w:lineRule="atLeast"/>
        <w:jc w:val="both"/>
        <w:rPr>
          <w:lang w:eastAsia="fr-FR"/>
        </w:rPr>
      </w:pPr>
      <w:r w:rsidRPr="00991C74">
        <w:rPr>
          <w:lang w:eastAsia="fr-FR"/>
        </w:rPr>
        <w:t>Coffrage  et  décoffrage.</w:t>
      </w:r>
    </w:p>
    <w:p w:rsidR="001A688E" w:rsidRPr="00991C74" w:rsidRDefault="001A688E" w:rsidP="001A688E">
      <w:pPr>
        <w:numPr>
          <w:ilvl w:val="0"/>
          <w:numId w:val="8"/>
        </w:numPr>
        <w:spacing w:line="280" w:lineRule="atLeast"/>
        <w:jc w:val="both"/>
        <w:rPr>
          <w:lang w:eastAsia="fr-FR"/>
        </w:rPr>
      </w:pPr>
      <w:r w:rsidRPr="00991C74">
        <w:rPr>
          <w:lang w:eastAsia="fr-FR"/>
        </w:rPr>
        <w:t>Toutes les sujétions  et  accessoires.</w:t>
      </w:r>
    </w:p>
    <w:p w:rsidR="001A688E" w:rsidRDefault="001A688E" w:rsidP="001A688E">
      <w:pPr>
        <w:pStyle w:val="Citation"/>
        <w:rPr>
          <w:lang w:eastAsia="fr-FR"/>
        </w:rPr>
      </w:pPr>
    </w:p>
    <w:p w:rsidR="001A688E" w:rsidRDefault="001A688E" w:rsidP="001A688E">
      <w:pPr>
        <w:jc w:val="both"/>
        <w:rPr>
          <w:rFonts w:ascii="Century Gothic" w:hAnsi="Century Gothic" w:cs="Arial"/>
          <w:b/>
          <w:u w:val="single"/>
          <w:lang w:bidi="he-IL"/>
        </w:rPr>
      </w:pPr>
      <w:r>
        <w:t xml:space="preserve">   Payé à l’unité</w:t>
      </w:r>
      <w:r w:rsidRPr="002E0843">
        <w:t>………………………………………………</w:t>
      </w:r>
      <w:r>
        <w:t>…</w:t>
      </w:r>
      <w:r w:rsidR="00811BB5">
        <w:t>..………………………………..au  prix   N° 8</w:t>
      </w:r>
    </w:p>
    <w:p w:rsidR="001A688E" w:rsidRDefault="001A688E" w:rsidP="001A688E">
      <w:pPr>
        <w:jc w:val="both"/>
        <w:rPr>
          <w:rFonts w:ascii="Century Gothic" w:hAnsi="Century Gothic" w:cs="Arial"/>
          <w:b/>
          <w:u w:val="single"/>
          <w:lang w:bidi="he-IL"/>
        </w:rPr>
      </w:pPr>
    </w:p>
    <w:p w:rsidR="001A688E" w:rsidRDefault="00811BB5" w:rsidP="001A688E">
      <w:pPr>
        <w:jc w:val="both"/>
        <w:rPr>
          <w:rFonts w:ascii="Calibri" w:hAnsi="Calibri" w:cs="Calibri"/>
          <w:color w:val="000000"/>
          <w:sz w:val="18"/>
          <w:szCs w:val="18"/>
          <w:lang w:eastAsia="fr-FR"/>
        </w:rPr>
      </w:pPr>
      <w:r>
        <w:rPr>
          <w:rFonts w:ascii="Century Gothic" w:hAnsi="Century Gothic" w:cs="Arial"/>
          <w:b/>
          <w:u w:val="single"/>
          <w:lang w:bidi="he-IL"/>
        </w:rPr>
        <w:t>PRIX   N°09</w:t>
      </w:r>
      <w:r w:rsidR="001A688E">
        <w:rPr>
          <w:rFonts w:ascii="Century Gothic" w:hAnsi="Century Gothic" w:cs="Arial"/>
          <w:b/>
          <w:u w:val="single"/>
          <w:lang w:bidi="he-IL"/>
        </w:rPr>
        <w:t> :</w:t>
      </w:r>
      <w:r w:rsidR="001A688E" w:rsidRPr="009160D7">
        <w:rPr>
          <w:rFonts w:ascii="Century Gothic" w:hAnsi="Century Gothic" w:cs="Arial"/>
          <w:b/>
          <w:u w:val="single"/>
          <w:lang w:bidi="he-IL"/>
        </w:rPr>
        <w:t>Flashage et reprofilage en enrobé à chaud 0 /10</w:t>
      </w:r>
      <w:r w:rsidR="001A688E" w:rsidRPr="009160D7">
        <w:rPr>
          <w:rFonts w:ascii="Calibri" w:hAnsi="Calibri" w:cs="Calibri"/>
          <w:color w:val="000000"/>
          <w:sz w:val="18"/>
          <w:szCs w:val="18"/>
          <w:lang w:eastAsia="fr-FR"/>
        </w:rPr>
        <w:t> </w:t>
      </w:r>
    </w:p>
    <w:p w:rsidR="001A688E" w:rsidRPr="009160D7" w:rsidRDefault="001A688E" w:rsidP="001A688E">
      <w:pPr>
        <w:jc w:val="both"/>
        <w:rPr>
          <w:rFonts w:ascii="Calibri" w:hAnsi="Calibri" w:cs="Calibri"/>
          <w:color w:val="000000"/>
          <w:sz w:val="18"/>
          <w:szCs w:val="18"/>
          <w:lang w:eastAsia="fr-FR"/>
        </w:rPr>
      </w:pPr>
    </w:p>
    <w:p w:rsidR="001A688E" w:rsidRPr="002E0843" w:rsidRDefault="001A688E" w:rsidP="001A688E">
      <w:pPr>
        <w:jc w:val="both"/>
      </w:pPr>
      <w:r w:rsidRPr="002E0843">
        <w:t xml:space="preserve">   Rémunéré à la tonne, la fabrication, la fourniture, le transport et la mise en œuvre des matériaux en en</w:t>
      </w:r>
      <w:r>
        <w:t>robé bitumineux à chaud EB (0/10)</w:t>
      </w:r>
      <w:r w:rsidRPr="002E0843">
        <w:t xml:space="preserve"> pour f</w:t>
      </w:r>
      <w:r>
        <w:t>l</w:t>
      </w:r>
      <w:r w:rsidR="00691AF8">
        <w:t>acher et reprofi</w:t>
      </w:r>
      <w:r w:rsidRPr="002E0843">
        <w:t xml:space="preserve">ler la chaussée existante en deux étapes successives; la première consiste à remplir et compacter les nids de poule, les traversées et toutes autres dégradations, la seconde consiste à </w:t>
      </w:r>
      <w:r w:rsidR="00691AF8">
        <w:t>reprofi</w:t>
      </w:r>
      <w:r>
        <w:t>l</w:t>
      </w:r>
      <w:r w:rsidRPr="002E0843">
        <w:t>er l</w:t>
      </w:r>
      <w:r>
        <w:t>’</w:t>
      </w:r>
      <w:r w:rsidRPr="002E0843">
        <w:t>uni et les pentes du profil en travers de la chaussée y compris:</w:t>
      </w:r>
    </w:p>
    <w:p w:rsidR="001A688E" w:rsidRPr="002E0843" w:rsidRDefault="001A688E" w:rsidP="001A688E">
      <w:pPr>
        <w:jc w:val="both"/>
      </w:pPr>
      <w:r w:rsidRPr="002E0843">
        <w:t>-Emulsion pour la couche d’accrochage et compactage.</w:t>
      </w:r>
    </w:p>
    <w:p w:rsidR="001A688E" w:rsidRPr="002E0843" w:rsidRDefault="001A688E" w:rsidP="001A688E">
      <w:pPr>
        <w:jc w:val="both"/>
      </w:pPr>
      <w:r w:rsidRPr="002E0843">
        <w:t xml:space="preserve">-La formulation de l’enrobé par un laboratoire </w:t>
      </w:r>
      <w:r w:rsidR="00691AF8" w:rsidRPr="002E0843">
        <w:t>agréé</w:t>
      </w:r>
      <w:r>
        <w:t xml:space="preserve"> par le Maître d’Ouvrage.</w:t>
      </w:r>
    </w:p>
    <w:p w:rsidR="001A688E" w:rsidRPr="002E0843" w:rsidRDefault="001A688E" w:rsidP="001A688E">
      <w:pPr>
        <w:jc w:val="both"/>
      </w:pPr>
      <w:r w:rsidRPr="002E0843">
        <w:t xml:space="preserve">-Le nettoyage et balayage du support </w:t>
      </w:r>
    </w:p>
    <w:p w:rsidR="001A688E" w:rsidRPr="002E0843" w:rsidRDefault="001A688E" w:rsidP="001A688E">
      <w:pPr>
        <w:jc w:val="both"/>
      </w:pPr>
      <w:r w:rsidRPr="002E0843">
        <w:t>-la mise en œuvre mécanique à la niveleuse ou au finisseur selon le choix du Maître d’Ouvrage .</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Payé à la tonne .......................</w:t>
      </w:r>
      <w:r w:rsidR="0023731C">
        <w:t>..................</w:t>
      </w:r>
      <w:r w:rsidRPr="002E0843">
        <w:t>...............................................</w:t>
      </w:r>
      <w:r>
        <w:t>.............</w:t>
      </w:r>
      <w:r w:rsidRPr="002E0843">
        <w:t>...........</w:t>
      </w:r>
      <w:r>
        <w:t>......</w:t>
      </w:r>
      <w:r w:rsidR="00811BB5">
        <w:t>............ au  prix  N°9</w:t>
      </w:r>
    </w:p>
    <w:p w:rsidR="001A688E" w:rsidRPr="006F1946" w:rsidRDefault="001A688E" w:rsidP="001A688E">
      <w:pPr>
        <w:jc w:val="both"/>
        <w:rPr>
          <w:rFonts w:ascii="Century Gothic" w:hAnsi="Century Gothic" w:cs="Arial"/>
          <w:b/>
          <w:u w:val="single"/>
          <w:lang w:bidi="he-IL"/>
        </w:rPr>
      </w:pPr>
    </w:p>
    <w:p w:rsidR="001A688E" w:rsidRDefault="0023731C" w:rsidP="001A688E">
      <w:pPr>
        <w:jc w:val="both"/>
        <w:rPr>
          <w:rFonts w:ascii="Century Gothic" w:hAnsi="Century Gothic" w:cs="Arial"/>
          <w:b/>
          <w:u w:val="single"/>
          <w:lang w:bidi="he-IL"/>
        </w:rPr>
      </w:pPr>
      <w:r>
        <w:rPr>
          <w:rFonts w:ascii="Century Gothic" w:hAnsi="Century Gothic" w:cs="Arial"/>
          <w:b/>
          <w:u w:val="single"/>
          <w:lang w:bidi="he-IL"/>
        </w:rPr>
        <w:t>PR</w:t>
      </w:r>
      <w:r w:rsidR="00811BB5">
        <w:rPr>
          <w:rFonts w:ascii="Century Gothic" w:hAnsi="Century Gothic" w:cs="Arial"/>
          <w:b/>
          <w:u w:val="single"/>
          <w:lang w:bidi="he-IL"/>
        </w:rPr>
        <w:t>IX   N°10</w:t>
      </w:r>
      <w:r w:rsidR="001A688E">
        <w:rPr>
          <w:rFonts w:ascii="Century Gothic" w:hAnsi="Century Gothic" w:cs="Arial"/>
          <w:b/>
          <w:u w:val="single"/>
          <w:lang w:bidi="he-IL"/>
        </w:rPr>
        <w:t> :</w:t>
      </w:r>
      <w:r w:rsidR="001A688E" w:rsidRPr="00566BA2">
        <w:rPr>
          <w:rFonts w:ascii="Century Gothic" w:hAnsi="Century Gothic" w:cs="Arial"/>
          <w:b/>
          <w:u w:val="single"/>
          <w:lang w:bidi="he-IL"/>
        </w:rPr>
        <w:t>R</w:t>
      </w:r>
      <w:r w:rsidR="001A688E" w:rsidRPr="009160D7">
        <w:rPr>
          <w:rFonts w:ascii="Century Gothic" w:hAnsi="Century Gothic" w:cs="Arial"/>
          <w:b/>
          <w:u w:val="single"/>
          <w:lang w:bidi="he-IL"/>
        </w:rPr>
        <w:t>evêtement en enrobé  (0 / 10)</w:t>
      </w:r>
    </w:p>
    <w:p w:rsidR="001A688E" w:rsidRPr="002E0843" w:rsidRDefault="001A688E" w:rsidP="001A688E">
      <w:pPr>
        <w:jc w:val="both"/>
      </w:pPr>
      <w:r w:rsidRPr="002E0843">
        <w:t>Rémunéré  à la tonne, la fabrication, la fourniture, le transport et la mise en œuvre des matériaux pour l’exécution  d’un  revêtement  en  enrobé (  0 / 10 ).</w:t>
      </w:r>
    </w:p>
    <w:p w:rsidR="001A688E" w:rsidRPr="002E0843" w:rsidRDefault="001A688E" w:rsidP="001A688E">
      <w:pPr>
        <w:jc w:val="both"/>
      </w:pPr>
      <w:r w:rsidRPr="002E0843">
        <w:t>L’entreprise ne peut commencer la préparation pour l’étalage de la couche de l’enrobé qu’après la réception</w:t>
      </w:r>
      <w:r w:rsidR="00512155">
        <w:t xml:space="preserve"> du support</w:t>
      </w:r>
      <w:r w:rsidRPr="002E0843">
        <w:t xml:space="preserve"> par le maitre d’ouvrage.</w:t>
      </w:r>
    </w:p>
    <w:p w:rsidR="001A688E" w:rsidRPr="002E0843" w:rsidRDefault="001A688E" w:rsidP="001A688E">
      <w:pPr>
        <w:jc w:val="both"/>
      </w:pPr>
      <w:r w:rsidRPr="002E0843">
        <w:t>La formulation de l’enrobé fait par un laboratoire agréé par le maitre d’ouvrage et à la charge de l’entrepreneur.</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Ce prix s’applique à la tonne pour une épaisseur moyenne de 5 cm mesurée après compactage y compris toutes sujétions.</w:t>
      </w:r>
    </w:p>
    <w:p w:rsidR="001A688E" w:rsidRDefault="001A688E" w:rsidP="001A688E">
      <w:pPr>
        <w:jc w:val="both"/>
      </w:pPr>
      <w:r w:rsidRPr="002E0843">
        <w:t>Payé à la tonne ..............................</w:t>
      </w:r>
      <w:r w:rsidR="0023731C">
        <w:t>...........................</w:t>
      </w:r>
      <w:r w:rsidRPr="002E0843">
        <w:t>...................................................</w:t>
      </w:r>
      <w:r>
        <w:t>.</w:t>
      </w:r>
      <w:r w:rsidR="0023731C">
        <w:t>................. au  p</w:t>
      </w:r>
      <w:r w:rsidR="00811BB5">
        <w:t>rix  N°10</w:t>
      </w: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515B6E" w:rsidRPr="00A1494A" w:rsidRDefault="00515B6E" w:rsidP="00E72323">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7B0A64" w:rsidRDefault="007B0A64" w:rsidP="003570E2">
      <w:pPr>
        <w:pStyle w:val="Retraitcorpsdetexte3"/>
        <w:ind w:left="0"/>
        <w:rPr>
          <w:rFonts w:asciiTheme="minorHAnsi" w:hAnsiTheme="minorHAnsi" w:cstheme="minorHAnsi"/>
          <w:sz w:val="24"/>
          <w:szCs w:val="24"/>
        </w:rPr>
      </w:pPr>
      <w:bookmarkStart w:id="24" w:name="_GoBack"/>
      <w:bookmarkEnd w:id="24"/>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5475EA" w:rsidRDefault="005475EA"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r>
        <w:rPr>
          <w:rFonts w:asciiTheme="minorHAnsi" w:hAnsiTheme="minorHAnsi" w:cstheme="minorHAnsi"/>
          <w:noProof/>
          <w:sz w:val="24"/>
          <w:szCs w:val="24"/>
          <w:lang w:eastAsia="fr-FR"/>
        </w:rPr>
        <w:drawing>
          <wp:inline distT="0" distB="0" distL="0" distR="0">
            <wp:extent cx="6010275" cy="8362950"/>
            <wp:effectExtent l="19050" t="0" r="9525"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29752" t="13824" r="30579" b="5000"/>
                    <a:stretch>
                      <a:fillRect/>
                    </a:stretch>
                  </pic:blipFill>
                  <pic:spPr bwMode="auto">
                    <a:xfrm>
                      <a:off x="0" y="0"/>
                      <a:ext cx="6010275" cy="8362950"/>
                    </a:xfrm>
                    <a:prstGeom prst="rect">
                      <a:avLst/>
                    </a:prstGeom>
                    <a:noFill/>
                    <a:ln w="9525">
                      <a:noFill/>
                      <a:miter lim="800000"/>
                      <a:headEnd/>
                      <a:tailEnd/>
                    </a:ln>
                  </pic:spPr>
                </pic:pic>
              </a:graphicData>
            </a:graphic>
          </wp:inline>
        </w:drawing>
      </w: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6572B0" w:rsidRDefault="006572B0" w:rsidP="003570E2">
      <w:pPr>
        <w:pStyle w:val="Retraitcorpsdetexte3"/>
        <w:ind w:left="0"/>
        <w:rPr>
          <w:rFonts w:asciiTheme="minorHAnsi" w:hAnsiTheme="minorHAnsi" w:cstheme="minorHAnsi"/>
          <w:sz w:val="24"/>
          <w:szCs w:val="24"/>
        </w:rPr>
      </w:pPr>
    </w:p>
    <w:p w:rsidR="008B6E87" w:rsidRPr="00A1494A" w:rsidRDefault="008B6E87" w:rsidP="003570E2">
      <w:pPr>
        <w:pStyle w:val="Retraitcorpsdetexte3"/>
        <w:ind w:left="0"/>
        <w:rPr>
          <w:rFonts w:asciiTheme="minorHAnsi" w:hAnsiTheme="minorHAnsi" w:cstheme="minorHAnsi"/>
          <w:sz w:val="24"/>
          <w:szCs w:val="24"/>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Pr="00A1494A" w:rsidRDefault="00187B8B" w:rsidP="00A1494A">
      <w:pPr>
        <w:rPr>
          <w:rFonts w:asciiTheme="minorHAnsi" w:hAnsiTheme="minorHAnsi" w:cstheme="minorHAnsi"/>
          <w:i/>
          <w:caps/>
        </w:rPr>
      </w:pPr>
    </w:p>
    <w:sectPr w:rsidR="00187B8B" w:rsidRPr="00A1494A" w:rsidSect="0023731C">
      <w:footerReference w:type="even" r:id="rId10"/>
      <w:footerReference w:type="default" r:id="rId11"/>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E6F" w:rsidRDefault="00063E6F">
      <w:r>
        <w:separator/>
      </w:r>
    </w:p>
  </w:endnote>
  <w:endnote w:type="continuationSeparator" w:id="1">
    <w:p w:rsidR="00063E6F" w:rsidRDefault="00063E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705" w:rsidRDefault="00E34F22" w:rsidP="0098395E">
    <w:pPr>
      <w:pStyle w:val="Pieddepage"/>
      <w:framePr w:wrap="around" w:vAnchor="text" w:hAnchor="margin" w:xAlign="right" w:y="1"/>
      <w:rPr>
        <w:rStyle w:val="Numrodepage"/>
      </w:rPr>
    </w:pPr>
    <w:r>
      <w:rPr>
        <w:rStyle w:val="Numrodepage"/>
      </w:rPr>
      <w:fldChar w:fldCharType="begin"/>
    </w:r>
    <w:r w:rsidR="00A24705">
      <w:rPr>
        <w:rStyle w:val="Numrodepage"/>
      </w:rPr>
      <w:instrText xml:space="preserve">PAGE  </w:instrText>
    </w:r>
    <w:r>
      <w:rPr>
        <w:rStyle w:val="Numrodepage"/>
      </w:rPr>
      <w:fldChar w:fldCharType="end"/>
    </w:r>
  </w:p>
  <w:p w:rsidR="00A24705" w:rsidRDefault="00A24705"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705" w:rsidRDefault="00A24705" w:rsidP="003B66F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CPS : Entretien Courant des voies –Commune de Salé</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E34F22" w:rsidRPr="00E34F22">
      <w:rPr>
        <w:rFonts w:asciiTheme="minorHAnsi" w:eastAsiaTheme="minorEastAsia" w:hAnsiTheme="minorHAnsi" w:cstheme="minorBidi"/>
      </w:rPr>
      <w:fldChar w:fldCharType="begin"/>
    </w:r>
    <w:r>
      <w:instrText>PAGE   \* MERGEFORMAT</w:instrText>
    </w:r>
    <w:r w:rsidR="00E34F22" w:rsidRPr="00E34F22">
      <w:rPr>
        <w:rFonts w:asciiTheme="minorHAnsi" w:eastAsiaTheme="minorEastAsia" w:hAnsiTheme="minorHAnsi" w:cstheme="minorBidi"/>
      </w:rPr>
      <w:fldChar w:fldCharType="separate"/>
    </w:r>
    <w:r w:rsidR="006572B0" w:rsidRPr="006572B0">
      <w:rPr>
        <w:rFonts w:asciiTheme="majorHAnsi" w:eastAsiaTheme="majorEastAsia" w:hAnsiTheme="majorHAnsi" w:cstheme="majorBidi"/>
        <w:noProof/>
      </w:rPr>
      <w:t>26</w:t>
    </w:r>
    <w:r w:rsidR="00E34F22">
      <w:rPr>
        <w:rFonts w:asciiTheme="majorHAnsi" w:eastAsiaTheme="majorEastAsia" w:hAnsiTheme="majorHAnsi" w:cstheme="majorBidi"/>
      </w:rPr>
      <w:fldChar w:fldCharType="end"/>
    </w:r>
  </w:p>
  <w:p w:rsidR="00A24705" w:rsidRPr="00775BE4" w:rsidRDefault="00A2470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E6F" w:rsidRDefault="00063E6F">
      <w:r>
        <w:separator/>
      </w:r>
    </w:p>
  </w:footnote>
  <w:footnote w:type="continuationSeparator" w:id="1">
    <w:p w:rsidR="00063E6F" w:rsidRDefault="00063E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8231BD8"/>
    <w:multiLevelType w:val="hybridMultilevel"/>
    <w:tmpl w:val="DCF40758"/>
    <w:lvl w:ilvl="0" w:tplc="383470A2">
      <w:start w:val="2"/>
      <w:numFmt w:val="bullet"/>
      <w:lvlText w:val="-"/>
      <w:lvlJc w:val="left"/>
      <w:pPr>
        <w:tabs>
          <w:tab w:val="num" w:pos="1200"/>
        </w:tabs>
        <w:ind w:left="1200" w:hanging="360"/>
      </w:pPr>
      <w:rPr>
        <w:rFonts w:hint="default"/>
      </w:rPr>
    </w:lvl>
    <w:lvl w:ilvl="1" w:tplc="040C0003" w:tentative="1">
      <w:start w:val="1"/>
      <w:numFmt w:val="bullet"/>
      <w:lvlText w:val="o"/>
      <w:lvlJc w:val="left"/>
      <w:pPr>
        <w:tabs>
          <w:tab w:val="num" w:pos="1920"/>
        </w:tabs>
        <w:ind w:left="1920" w:hanging="360"/>
      </w:pPr>
      <w:rPr>
        <w:rFonts w:ascii="Courier New" w:hAnsi="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7">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275E53"/>
    <w:multiLevelType w:val="hybridMultilevel"/>
    <w:tmpl w:val="A240FC42"/>
    <w:lvl w:ilvl="0" w:tplc="41408C16">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11">
    <w:nsid w:val="22D905A9"/>
    <w:multiLevelType w:val="hybridMultilevel"/>
    <w:tmpl w:val="AB30E4CC"/>
    <w:lvl w:ilvl="0" w:tplc="E2F6919C">
      <w:start w:val="1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23C460FD"/>
    <w:multiLevelType w:val="hybridMultilevel"/>
    <w:tmpl w:val="4A38D7A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20">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24">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7">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8">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4">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35">
    <w:nsid w:val="6A6859B5"/>
    <w:multiLevelType w:val="hybridMultilevel"/>
    <w:tmpl w:val="DE24C6E6"/>
    <w:lvl w:ilvl="0" w:tplc="9F9003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6E8E7C3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40">
    <w:nsid w:val="7D0904FD"/>
    <w:multiLevelType w:val="hybridMultilevel"/>
    <w:tmpl w:val="1994B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6"/>
  </w:num>
  <w:num w:numId="4">
    <w:abstractNumId w:val="39"/>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33"/>
  </w:num>
  <w:num w:numId="10">
    <w:abstractNumId w:val="1"/>
  </w:num>
  <w:num w:numId="11">
    <w:abstractNumId w:val="0"/>
  </w:num>
  <w:num w:numId="12">
    <w:abstractNumId w:val="34"/>
  </w:num>
  <w:num w:numId="13">
    <w:abstractNumId w:val="23"/>
  </w:num>
  <w:num w:numId="14">
    <w:abstractNumId w:val="28"/>
  </w:num>
  <w:num w:numId="15">
    <w:abstractNumId w:val="7"/>
  </w:num>
  <w:num w:numId="16">
    <w:abstractNumId w:val="32"/>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1"/>
  </w:num>
  <w:num w:numId="20">
    <w:abstractNumId w:val="30"/>
  </w:num>
  <w:num w:numId="21">
    <w:abstractNumId w:val="15"/>
  </w:num>
  <w:num w:numId="22">
    <w:abstractNumId w:val="37"/>
  </w:num>
  <w:num w:numId="23">
    <w:abstractNumId w:val="25"/>
  </w:num>
  <w:num w:numId="24">
    <w:abstractNumId w:val="4"/>
  </w:num>
  <w:num w:numId="25">
    <w:abstractNumId w:val="24"/>
  </w:num>
  <w:num w:numId="26">
    <w:abstractNumId w:val="14"/>
  </w:num>
  <w:num w:numId="27">
    <w:abstractNumId w:val="36"/>
  </w:num>
  <w:num w:numId="28">
    <w:abstractNumId w:val="19"/>
  </w:num>
  <w:num w:numId="29">
    <w:abstractNumId w:val="16"/>
  </w:num>
  <w:num w:numId="30">
    <w:abstractNumId w:val="9"/>
  </w:num>
  <w:num w:numId="31">
    <w:abstractNumId w:val="27"/>
  </w:num>
  <w:num w:numId="32">
    <w:abstractNumId w:val="31"/>
  </w:num>
  <w:num w:numId="33">
    <w:abstractNumId w:val="8"/>
  </w:num>
  <w:num w:numId="34">
    <w:abstractNumId w:val="2"/>
  </w:num>
  <w:num w:numId="35">
    <w:abstractNumId w:val="6"/>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40"/>
  </w:num>
  <w:num w:numId="40">
    <w:abstractNumId w:val="20"/>
  </w:num>
  <w:num w:numId="41">
    <w:abstractNumId w:val="35"/>
  </w:num>
  <w:num w:numId="42">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11266"/>
  </w:hdrShapeDefault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17372"/>
    <w:rsid w:val="00020E1B"/>
    <w:rsid w:val="00021DAB"/>
    <w:rsid w:val="00023B0A"/>
    <w:rsid w:val="000264FB"/>
    <w:rsid w:val="0002695C"/>
    <w:rsid w:val="00031669"/>
    <w:rsid w:val="000317BA"/>
    <w:rsid w:val="00033915"/>
    <w:rsid w:val="00036AC9"/>
    <w:rsid w:val="00036DF8"/>
    <w:rsid w:val="0004065B"/>
    <w:rsid w:val="00041002"/>
    <w:rsid w:val="00041318"/>
    <w:rsid w:val="00043442"/>
    <w:rsid w:val="00044E07"/>
    <w:rsid w:val="00044FCB"/>
    <w:rsid w:val="00047332"/>
    <w:rsid w:val="000476C4"/>
    <w:rsid w:val="00053E4B"/>
    <w:rsid w:val="00057CC0"/>
    <w:rsid w:val="00057FD6"/>
    <w:rsid w:val="00063E6F"/>
    <w:rsid w:val="00067566"/>
    <w:rsid w:val="00067CA7"/>
    <w:rsid w:val="00071C61"/>
    <w:rsid w:val="000720E5"/>
    <w:rsid w:val="0007515B"/>
    <w:rsid w:val="000752F4"/>
    <w:rsid w:val="000763D7"/>
    <w:rsid w:val="0007734B"/>
    <w:rsid w:val="00081971"/>
    <w:rsid w:val="000820AA"/>
    <w:rsid w:val="00085D14"/>
    <w:rsid w:val="00091257"/>
    <w:rsid w:val="000914FC"/>
    <w:rsid w:val="000919D8"/>
    <w:rsid w:val="0009223B"/>
    <w:rsid w:val="000975CB"/>
    <w:rsid w:val="000978A6"/>
    <w:rsid w:val="000A18FB"/>
    <w:rsid w:val="000A5021"/>
    <w:rsid w:val="000A62C8"/>
    <w:rsid w:val="000A6439"/>
    <w:rsid w:val="000A7847"/>
    <w:rsid w:val="000A7868"/>
    <w:rsid w:val="000B24D7"/>
    <w:rsid w:val="000B3CB7"/>
    <w:rsid w:val="000B4176"/>
    <w:rsid w:val="000B593A"/>
    <w:rsid w:val="000B62BA"/>
    <w:rsid w:val="000B658C"/>
    <w:rsid w:val="000B71D0"/>
    <w:rsid w:val="000C42A8"/>
    <w:rsid w:val="000C4D9F"/>
    <w:rsid w:val="000C6FD2"/>
    <w:rsid w:val="000C7977"/>
    <w:rsid w:val="000C7A4F"/>
    <w:rsid w:val="000D1834"/>
    <w:rsid w:val="000D4FB6"/>
    <w:rsid w:val="000D6F94"/>
    <w:rsid w:val="000E25E5"/>
    <w:rsid w:val="000E3C97"/>
    <w:rsid w:val="000E4D14"/>
    <w:rsid w:val="000E55AD"/>
    <w:rsid w:val="000E6644"/>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03DC"/>
    <w:rsid w:val="00131D25"/>
    <w:rsid w:val="00132986"/>
    <w:rsid w:val="00134C50"/>
    <w:rsid w:val="0013579C"/>
    <w:rsid w:val="00141D05"/>
    <w:rsid w:val="0014612B"/>
    <w:rsid w:val="00147ED0"/>
    <w:rsid w:val="001504D3"/>
    <w:rsid w:val="00150919"/>
    <w:rsid w:val="00150CC7"/>
    <w:rsid w:val="00150E06"/>
    <w:rsid w:val="001518CA"/>
    <w:rsid w:val="00151BD5"/>
    <w:rsid w:val="00153968"/>
    <w:rsid w:val="00155E2B"/>
    <w:rsid w:val="0015695E"/>
    <w:rsid w:val="00157D1F"/>
    <w:rsid w:val="001619E5"/>
    <w:rsid w:val="0016388E"/>
    <w:rsid w:val="00164CF9"/>
    <w:rsid w:val="001675B5"/>
    <w:rsid w:val="00172F4D"/>
    <w:rsid w:val="00173AC3"/>
    <w:rsid w:val="001756A0"/>
    <w:rsid w:val="0017744B"/>
    <w:rsid w:val="00177B3C"/>
    <w:rsid w:val="00177BB5"/>
    <w:rsid w:val="00180811"/>
    <w:rsid w:val="00181DC8"/>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A688E"/>
    <w:rsid w:val="001B1895"/>
    <w:rsid w:val="001B19BC"/>
    <w:rsid w:val="001B1F30"/>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0B59"/>
    <w:rsid w:val="001F2EA7"/>
    <w:rsid w:val="001F3A1F"/>
    <w:rsid w:val="001F4FD6"/>
    <w:rsid w:val="001F7344"/>
    <w:rsid w:val="00200824"/>
    <w:rsid w:val="00203DB0"/>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31C"/>
    <w:rsid w:val="0023761E"/>
    <w:rsid w:val="00240B2E"/>
    <w:rsid w:val="00241301"/>
    <w:rsid w:val="0024141A"/>
    <w:rsid w:val="00241D98"/>
    <w:rsid w:val="002440EE"/>
    <w:rsid w:val="00244110"/>
    <w:rsid w:val="00245C8E"/>
    <w:rsid w:val="0025246A"/>
    <w:rsid w:val="002537EE"/>
    <w:rsid w:val="0025681C"/>
    <w:rsid w:val="002571CF"/>
    <w:rsid w:val="00257A36"/>
    <w:rsid w:val="00260EF3"/>
    <w:rsid w:val="00263DF2"/>
    <w:rsid w:val="00264667"/>
    <w:rsid w:val="00265AE3"/>
    <w:rsid w:val="002663D7"/>
    <w:rsid w:val="0026692A"/>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B3DDE"/>
    <w:rsid w:val="002C1256"/>
    <w:rsid w:val="002C1B07"/>
    <w:rsid w:val="002C5447"/>
    <w:rsid w:val="002C720C"/>
    <w:rsid w:val="002D2FD7"/>
    <w:rsid w:val="002D4D28"/>
    <w:rsid w:val="002D4E37"/>
    <w:rsid w:val="002D6ADD"/>
    <w:rsid w:val="002E4471"/>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1505A"/>
    <w:rsid w:val="00320856"/>
    <w:rsid w:val="0032207A"/>
    <w:rsid w:val="00325EE6"/>
    <w:rsid w:val="0033027C"/>
    <w:rsid w:val="00330993"/>
    <w:rsid w:val="003352FF"/>
    <w:rsid w:val="003379B5"/>
    <w:rsid w:val="003402FF"/>
    <w:rsid w:val="003403F0"/>
    <w:rsid w:val="00343290"/>
    <w:rsid w:val="00344D28"/>
    <w:rsid w:val="003456EF"/>
    <w:rsid w:val="003515D1"/>
    <w:rsid w:val="00352CA2"/>
    <w:rsid w:val="00352E13"/>
    <w:rsid w:val="00354D83"/>
    <w:rsid w:val="00355F47"/>
    <w:rsid w:val="003570E2"/>
    <w:rsid w:val="00364234"/>
    <w:rsid w:val="00364728"/>
    <w:rsid w:val="00365FDA"/>
    <w:rsid w:val="003665E8"/>
    <w:rsid w:val="0037176D"/>
    <w:rsid w:val="00371FA0"/>
    <w:rsid w:val="00371FFB"/>
    <w:rsid w:val="003744B8"/>
    <w:rsid w:val="00374E9E"/>
    <w:rsid w:val="00383DDE"/>
    <w:rsid w:val="003843FC"/>
    <w:rsid w:val="00384732"/>
    <w:rsid w:val="00384E55"/>
    <w:rsid w:val="003859E8"/>
    <w:rsid w:val="00385F3C"/>
    <w:rsid w:val="00386C75"/>
    <w:rsid w:val="00386DD9"/>
    <w:rsid w:val="003935F9"/>
    <w:rsid w:val="003A0322"/>
    <w:rsid w:val="003A378E"/>
    <w:rsid w:val="003A5502"/>
    <w:rsid w:val="003B66F7"/>
    <w:rsid w:val="003B702B"/>
    <w:rsid w:val="003B7471"/>
    <w:rsid w:val="003B76DA"/>
    <w:rsid w:val="003C2B43"/>
    <w:rsid w:val="003C6D12"/>
    <w:rsid w:val="003C7AD7"/>
    <w:rsid w:val="003C7B98"/>
    <w:rsid w:val="003C7D2B"/>
    <w:rsid w:val="003D3CA8"/>
    <w:rsid w:val="003D62C5"/>
    <w:rsid w:val="003D78A3"/>
    <w:rsid w:val="003E1D79"/>
    <w:rsid w:val="003E3DF3"/>
    <w:rsid w:val="003E6DC3"/>
    <w:rsid w:val="003F1AEB"/>
    <w:rsid w:val="003F2EBA"/>
    <w:rsid w:val="00401917"/>
    <w:rsid w:val="00401990"/>
    <w:rsid w:val="00401CB9"/>
    <w:rsid w:val="004052ED"/>
    <w:rsid w:val="00405E18"/>
    <w:rsid w:val="00407133"/>
    <w:rsid w:val="0042149A"/>
    <w:rsid w:val="0042198A"/>
    <w:rsid w:val="00422476"/>
    <w:rsid w:val="004230A9"/>
    <w:rsid w:val="004255ED"/>
    <w:rsid w:val="004256B1"/>
    <w:rsid w:val="00426EA0"/>
    <w:rsid w:val="00427169"/>
    <w:rsid w:val="004304A7"/>
    <w:rsid w:val="00431287"/>
    <w:rsid w:val="00433A95"/>
    <w:rsid w:val="0043405F"/>
    <w:rsid w:val="00436427"/>
    <w:rsid w:val="00436C97"/>
    <w:rsid w:val="00437123"/>
    <w:rsid w:val="0044304F"/>
    <w:rsid w:val="004440B4"/>
    <w:rsid w:val="00444F43"/>
    <w:rsid w:val="00445D4B"/>
    <w:rsid w:val="00451AA9"/>
    <w:rsid w:val="00452A60"/>
    <w:rsid w:val="00452CEA"/>
    <w:rsid w:val="00455714"/>
    <w:rsid w:val="00456F9B"/>
    <w:rsid w:val="00456FF1"/>
    <w:rsid w:val="00462C5C"/>
    <w:rsid w:val="00462C7C"/>
    <w:rsid w:val="00463AF7"/>
    <w:rsid w:val="00465D8C"/>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3FEC"/>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44B5"/>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2155"/>
    <w:rsid w:val="0051253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5B8"/>
    <w:rsid w:val="00534766"/>
    <w:rsid w:val="0053573E"/>
    <w:rsid w:val="00541723"/>
    <w:rsid w:val="0054239F"/>
    <w:rsid w:val="00543046"/>
    <w:rsid w:val="005456A5"/>
    <w:rsid w:val="0054626F"/>
    <w:rsid w:val="005462E8"/>
    <w:rsid w:val="0054632A"/>
    <w:rsid w:val="005475E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5F7416"/>
    <w:rsid w:val="006013E1"/>
    <w:rsid w:val="00606173"/>
    <w:rsid w:val="00607137"/>
    <w:rsid w:val="00611E94"/>
    <w:rsid w:val="00613D6B"/>
    <w:rsid w:val="00614C2C"/>
    <w:rsid w:val="00614DDA"/>
    <w:rsid w:val="00615011"/>
    <w:rsid w:val="00615DD5"/>
    <w:rsid w:val="00616B89"/>
    <w:rsid w:val="00621722"/>
    <w:rsid w:val="00623160"/>
    <w:rsid w:val="00624541"/>
    <w:rsid w:val="0062472D"/>
    <w:rsid w:val="00624FAE"/>
    <w:rsid w:val="00627B0D"/>
    <w:rsid w:val="00627D8D"/>
    <w:rsid w:val="006309EE"/>
    <w:rsid w:val="00630E7A"/>
    <w:rsid w:val="00632D60"/>
    <w:rsid w:val="0063456D"/>
    <w:rsid w:val="00634F5F"/>
    <w:rsid w:val="00637E8D"/>
    <w:rsid w:val="006415DD"/>
    <w:rsid w:val="00641DB6"/>
    <w:rsid w:val="00642B1D"/>
    <w:rsid w:val="00645515"/>
    <w:rsid w:val="0064655D"/>
    <w:rsid w:val="00647549"/>
    <w:rsid w:val="0064765E"/>
    <w:rsid w:val="00647AE7"/>
    <w:rsid w:val="0065289C"/>
    <w:rsid w:val="00652BF2"/>
    <w:rsid w:val="006555A6"/>
    <w:rsid w:val="00656171"/>
    <w:rsid w:val="006572B0"/>
    <w:rsid w:val="00657407"/>
    <w:rsid w:val="00662B7E"/>
    <w:rsid w:val="00662ED1"/>
    <w:rsid w:val="00663EC4"/>
    <w:rsid w:val="00664611"/>
    <w:rsid w:val="0066547D"/>
    <w:rsid w:val="00676274"/>
    <w:rsid w:val="00676887"/>
    <w:rsid w:val="0067732A"/>
    <w:rsid w:val="00681C04"/>
    <w:rsid w:val="00683F91"/>
    <w:rsid w:val="0068444A"/>
    <w:rsid w:val="0068494E"/>
    <w:rsid w:val="006908D8"/>
    <w:rsid w:val="00691AF8"/>
    <w:rsid w:val="00692F65"/>
    <w:rsid w:val="006A3287"/>
    <w:rsid w:val="006A4EA9"/>
    <w:rsid w:val="006A57C8"/>
    <w:rsid w:val="006A5F20"/>
    <w:rsid w:val="006B06DF"/>
    <w:rsid w:val="006B289F"/>
    <w:rsid w:val="006B518F"/>
    <w:rsid w:val="006B5214"/>
    <w:rsid w:val="006B5EE7"/>
    <w:rsid w:val="006C231B"/>
    <w:rsid w:val="006C2C15"/>
    <w:rsid w:val="006C3079"/>
    <w:rsid w:val="006C34F0"/>
    <w:rsid w:val="006C3D5B"/>
    <w:rsid w:val="006D090E"/>
    <w:rsid w:val="006D2D85"/>
    <w:rsid w:val="006D3234"/>
    <w:rsid w:val="006D512C"/>
    <w:rsid w:val="006D71D2"/>
    <w:rsid w:val="006E0E37"/>
    <w:rsid w:val="006E178B"/>
    <w:rsid w:val="006E45DC"/>
    <w:rsid w:val="006F0865"/>
    <w:rsid w:val="006F08D1"/>
    <w:rsid w:val="006F0F41"/>
    <w:rsid w:val="006F23B3"/>
    <w:rsid w:val="006F6B08"/>
    <w:rsid w:val="006F6B4C"/>
    <w:rsid w:val="006F7119"/>
    <w:rsid w:val="007010BC"/>
    <w:rsid w:val="00701FB4"/>
    <w:rsid w:val="00704E92"/>
    <w:rsid w:val="0070502E"/>
    <w:rsid w:val="007052F9"/>
    <w:rsid w:val="00705AB4"/>
    <w:rsid w:val="00705AED"/>
    <w:rsid w:val="0070734E"/>
    <w:rsid w:val="007076B3"/>
    <w:rsid w:val="00713C60"/>
    <w:rsid w:val="00715CAD"/>
    <w:rsid w:val="007215DA"/>
    <w:rsid w:val="00724188"/>
    <w:rsid w:val="0072450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01E"/>
    <w:rsid w:val="00773261"/>
    <w:rsid w:val="00773274"/>
    <w:rsid w:val="00775BE4"/>
    <w:rsid w:val="0077650E"/>
    <w:rsid w:val="007809A0"/>
    <w:rsid w:val="00780A64"/>
    <w:rsid w:val="00781E72"/>
    <w:rsid w:val="00785044"/>
    <w:rsid w:val="007854E4"/>
    <w:rsid w:val="0078592D"/>
    <w:rsid w:val="00785AA7"/>
    <w:rsid w:val="00786F19"/>
    <w:rsid w:val="007902C2"/>
    <w:rsid w:val="0079050A"/>
    <w:rsid w:val="00791899"/>
    <w:rsid w:val="00792F19"/>
    <w:rsid w:val="007A1FE4"/>
    <w:rsid w:val="007A2C27"/>
    <w:rsid w:val="007A3680"/>
    <w:rsid w:val="007A3AD2"/>
    <w:rsid w:val="007A5F73"/>
    <w:rsid w:val="007A6B3C"/>
    <w:rsid w:val="007A79CA"/>
    <w:rsid w:val="007A7C2F"/>
    <w:rsid w:val="007A7F9A"/>
    <w:rsid w:val="007B0A64"/>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1BB5"/>
    <w:rsid w:val="008120AC"/>
    <w:rsid w:val="008124B2"/>
    <w:rsid w:val="008130D7"/>
    <w:rsid w:val="0081323D"/>
    <w:rsid w:val="008165D9"/>
    <w:rsid w:val="00820109"/>
    <w:rsid w:val="00822771"/>
    <w:rsid w:val="0082646F"/>
    <w:rsid w:val="00831F53"/>
    <w:rsid w:val="00832FAC"/>
    <w:rsid w:val="00840B57"/>
    <w:rsid w:val="0084391F"/>
    <w:rsid w:val="00845185"/>
    <w:rsid w:val="00846C1E"/>
    <w:rsid w:val="00846C90"/>
    <w:rsid w:val="00852034"/>
    <w:rsid w:val="00853353"/>
    <w:rsid w:val="00854462"/>
    <w:rsid w:val="00854F62"/>
    <w:rsid w:val="008610B3"/>
    <w:rsid w:val="00861B3E"/>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2868"/>
    <w:rsid w:val="00887004"/>
    <w:rsid w:val="0089032D"/>
    <w:rsid w:val="00890929"/>
    <w:rsid w:val="00890FB4"/>
    <w:rsid w:val="00894681"/>
    <w:rsid w:val="008A12C7"/>
    <w:rsid w:val="008A1D42"/>
    <w:rsid w:val="008A43A1"/>
    <w:rsid w:val="008A4A7B"/>
    <w:rsid w:val="008A7967"/>
    <w:rsid w:val="008A7E92"/>
    <w:rsid w:val="008B14EB"/>
    <w:rsid w:val="008B1A1A"/>
    <w:rsid w:val="008B1D92"/>
    <w:rsid w:val="008B251D"/>
    <w:rsid w:val="008B2AFE"/>
    <w:rsid w:val="008B5030"/>
    <w:rsid w:val="008B5099"/>
    <w:rsid w:val="008B50AC"/>
    <w:rsid w:val="008B6E87"/>
    <w:rsid w:val="008B7265"/>
    <w:rsid w:val="008C0F5A"/>
    <w:rsid w:val="008C20B2"/>
    <w:rsid w:val="008C30E6"/>
    <w:rsid w:val="008C3AD0"/>
    <w:rsid w:val="008C493D"/>
    <w:rsid w:val="008C626D"/>
    <w:rsid w:val="008C7BA7"/>
    <w:rsid w:val="008D1A1F"/>
    <w:rsid w:val="008D467C"/>
    <w:rsid w:val="008E03A6"/>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ECC"/>
    <w:rsid w:val="00913BA4"/>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5867"/>
    <w:rsid w:val="00976D52"/>
    <w:rsid w:val="00977F0C"/>
    <w:rsid w:val="00981208"/>
    <w:rsid w:val="0098272C"/>
    <w:rsid w:val="00982DED"/>
    <w:rsid w:val="0098395E"/>
    <w:rsid w:val="00992E69"/>
    <w:rsid w:val="00994EF0"/>
    <w:rsid w:val="009952F0"/>
    <w:rsid w:val="009960E8"/>
    <w:rsid w:val="0099699F"/>
    <w:rsid w:val="00997A6D"/>
    <w:rsid w:val="00997EB6"/>
    <w:rsid w:val="009A0FF3"/>
    <w:rsid w:val="009A2CF2"/>
    <w:rsid w:val="009A389A"/>
    <w:rsid w:val="009A4226"/>
    <w:rsid w:val="009A5D63"/>
    <w:rsid w:val="009A682B"/>
    <w:rsid w:val="009B0189"/>
    <w:rsid w:val="009B07DC"/>
    <w:rsid w:val="009B26D1"/>
    <w:rsid w:val="009B3476"/>
    <w:rsid w:val="009B3686"/>
    <w:rsid w:val="009B3EF8"/>
    <w:rsid w:val="009B4392"/>
    <w:rsid w:val="009B4399"/>
    <w:rsid w:val="009B55A2"/>
    <w:rsid w:val="009B5980"/>
    <w:rsid w:val="009B67E7"/>
    <w:rsid w:val="009B6E19"/>
    <w:rsid w:val="009B72A6"/>
    <w:rsid w:val="009C28B5"/>
    <w:rsid w:val="009C37F6"/>
    <w:rsid w:val="009C4C59"/>
    <w:rsid w:val="009C51AC"/>
    <w:rsid w:val="009C65C4"/>
    <w:rsid w:val="009C72AE"/>
    <w:rsid w:val="009C7C8E"/>
    <w:rsid w:val="009C7CDF"/>
    <w:rsid w:val="009D03A0"/>
    <w:rsid w:val="009D1DE5"/>
    <w:rsid w:val="009D443D"/>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1142"/>
    <w:rsid w:val="00A24705"/>
    <w:rsid w:val="00A2682A"/>
    <w:rsid w:val="00A32933"/>
    <w:rsid w:val="00A33D18"/>
    <w:rsid w:val="00A33D69"/>
    <w:rsid w:val="00A343F0"/>
    <w:rsid w:val="00A3457A"/>
    <w:rsid w:val="00A34C11"/>
    <w:rsid w:val="00A37AC4"/>
    <w:rsid w:val="00A40412"/>
    <w:rsid w:val="00A439AC"/>
    <w:rsid w:val="00A46F41"/>
    <w:rsid w:val="00A53070"/>
    <w:rsid w:val="00A54049"/>
    <w:rsid w:val="00A540C0"/>
    <w:rsid w:val="00A55502"/>
    <w:rsid w:val="00A55DD5"/>
    <w:rsid w:val="00A55F80"/>
    <w:rsid w:val="00A562C1"/>
    <w:rsid w:val="00A5630E"/>
    <w:rsid w:val="00A61485"/>
    <w:rsid w:val="00A614C7"/>
    <w:rsid w:val="00A62650"/>
    <w:rsid w:val="00A72AF0"/>
    <w:rsid w:val="00A738B3"/>
    <w:rsid w:val="00A7489E"/>
    <w:rsid w:val="00A75C32"/>
    <w:rsid w:val="00A76C33"/>
    <w:rsid w:val="00A7727C"/>
    <w:rsid w:val="00A8070E"/>
    <w:rsid w:val="00A83E62"/>
    <w:rsid w:val="00A86EF1"/>
    <w:rsid w:val="00A908BC"/>
    <w:rsid w:val="00A90A9B"/>
    <w:rsid w:val="00A90E09"/>
    <w:rsid w:val="00A914FC"/>
    <w:rsid w:val="00A93C6D"/>
    <w:rsid w:val="00A9509D"/>
    <w:rsid w:val="00A95E18"/>
    <w:rsid w:val="00AA00BF"/>
    <w:rsid w:val="00AA0E39"/>
    <w:rsid w:val="00AA47EE"/>
    <w:rsid w:val="00AA4822"/>
    <w:rsid w:val="00AA48CA"/>
    <w:rsid w:val="00AA4C59"/>
    <w:rsid w:val="00AA5283"/>
    <w:rsid w:val="00AA5F23"/>
    <w:rsid w:val="00AA6398"/>
    <w:rsid w:val="00AA68BE"/>
    <w:rsid w:val="00AA6B38"/>
    <w:rsid w:val="00AA73E2"/>
    <w:rsid w:val="00AB331E"/>
    <w:rsid w:val="00AB4405"/>
    <w:rsid w:val="00AB4568"/>
    <w:rsid w:val="00AB5585"/>
    <w:rsid w:val="00AB6F74"/>
    <w:rsid w:val="00AB704D"/>
    <w:rsid w:val="00AC0E8F"/>
    <w:rsid w:val="00AC2E8E"/>
    <w:rsid w:val="00AC356D"/>
    <w:rsid w:val="00AC3ADF"/>
    <w:rsid w:val="00AC4080"/>
    <w:rsid w:val="00AC6614"/>
    <w:rsid w:val="00AC6E19"/>
    <w:rsid w:val="00AD17BB"/>
    <w:rsid w:val="00AD2EF6"/>
    <w:rsid w:val="00AD308B"/>
    <w:rsid w:val="00AD6AE7"/>
    <w:rsid w:val="00AE05D2"/>
    <w:rsid w:val="00AE0632"/>
    <w:rsid w:val="00AE2A90"/>
    <w:rsid w:val="00AE2C5D"/>
    <w:rsid w:val="00AE3FCA"/>
    <w:rsid w:val="00AE7F8E"/>
    <w:rsid w:val="00AF3500"/>
    <w:rsid w:val="00AF613C"/>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E5F6F"/>
    <w:rsid w:val="00BF1CA6"/>
    <w:rsid w:val="00BF2855"/>
    <w:rsid w:val="00BF2978"/>
    <w:rsid w:val="00BF3D82"/>
    <w:rsid w:val="00BF5907"/>
    <w:rsid w:val="00BF725A"/>
    <w:rsid w:val="00C05D45"/>
    <w:rsid w:val="00C06635"/>
    <w:rsid w:val="00C1438B"/>
    <w:rsid w:val="00C1653D"/>
    <w:rsid w:val="00C17715"/>
    <w:rsid w:val="00C205A0"/>
    <w:rsid w:val="00C27EE9"/>
    <w:rsid w:val="00C3079D"/>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5E5"/>
    <w:rsid w:val="00C64B6C"/>
    <w:rsid w:val="00C67B06"/>
    <w:rsid w:val="00C74E6F"/>
    <w:rsid w:val="00C825F3"/>
    <w:rsid w:val="00C8318D"/>
    <w:rsid w:val="00C8553C"/>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5EA8"/>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6200"/>
    <w:rsid w:val="00D07843"/>
    <w:rsid w:val="00D101C5"/>
    <w:rsid w:val="00D11CEE"/>
    <w:rsid w:val="00D12A86"/>
    <w:rsid w:val="00D14366"/>
    <w:rsid w:val="00D148CD"/>
    <w:rsid w:val="00D17ED7"/>
    <w:rsid w:val="00D217D9"/>
    <w:rsid w:val="00D22EB5"/>
    <w:rsid w:val="00D250BB"/>
    <w:rsid w:val="00D25EDB"/>
    <w:rsid w:val="00D260FA"/>
    <w:rsid w:val="00D26D99"/>
    <w:rsid w:val="00D27DD5"/>
    <w:rsid w:val="00D30784"/>
    <w:rsid w:val="00D33598"/>
    <w:rsid w:val="00D36399"/>
    <w:rsid w:val="00D3696F"/>
    <w:rsid w:val="00D36ACF"/>
    <w:rsid w:val="00D3724E"/>
    <w:rsid w:val="00D4027A"/>
    <w:rsid w:val="00D40572"/>
    <w:rsid w:val="00D417FE"/>
    <w:rsid w:val="00D42319"/>
    <w:rsid w:val="00D429D2"/>
    <w:rsid w:val="00D430BA"/>
    <w:rsid w:val="00D43910"/>
    <w:rsid w:val="00D43FBA"/>
    <w:rsid w:val="00D4669E"/>
    <w:rsid w:val="00D4793F"/>
    <w:rsid w:val="00D502EC"/>
    <w:rsid w:val="00D504AF"/>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046F"/>
    <w:rsid w:val="00D91980"/>
    <w:rsid w:val="00D932AE"/>
    <w:rsid w:val="00D9462E"/>
    <w:rsid w:val="00D96214"/>
    <w:rsid w:val="00D965B6"/>
    <w:rsid w:val="00D965C2"/>
    <w:rsid w:val="00DA1A59"/>
    <w:rsid w:val="00DA1F12"/>
    <w:rsid w:val="00DA633D"/>
    <w:rsid w:val="00DA6C65"/>
    <w:rsid w:val="00DA7D5C"/>
    <w:rsid w:val="00DA7F5E"/>
    <w:rsid w:val="00DB0AFB"/>
    <w:rsid w:val="00DB1474"/>
    <w:rsid w:val="00DB22A8"/>
    <w:rsid w:val="00DB4D1B"/>
    <w:rsid w:val="00DB593E"/>
    <w:rsid w:val="00DB5E07"/>
    <w:rsid w:val="00DB6FAE"/>
    <w:rsid w:val="00DC11AE"/>
    <w:rsid w:val="00DC1E6B"/>
    <w:rsid w:val="00DC364B"/>
    <w:rsid w:val="00DC42E9"/>
    <w:rsid w:val="00DC4712"/>
    <w:rsid w:val="00DC4BBD"/>
    <w:rsid w:val="00DC7D86"/>
    <w:rsid w:val="00DD2B0E"/>
    <w:rsid w:val="00DD4880"/>
    <w:rsid w:val="00DD6CE3"/>
    <w:rsid w:val="00DE5054"/>
    <w:rsid w:val="00DE673A"/>
    <w:rsid w:val="00DE7472"/>
    <w:rsid w:val="00DE7FBB"/>
    <w:rsid w:val="00DF27E7"/>
    <w:rsid w:val="00DF491C"/>
    <w:rsid w:val="00E00F2D"/>
    <w:rsid w:val="00E01CDD"/>
    <w:rsid w:val="00E06105"/>
    <w:rsid w:val="00E0686F"/>
    <w:rsid w:val="00E0781C"/>
    <w:rsid w:val="00E10262"/>
    <w:rsid w:val="00E12967"/>
    <w:rsid w:val="00E1379B"/>
    <w:rsid w:val="00E148D7"/>
    <w:rsid w:val="00E14AF8"/>
    <w:rsid w:val="00E14B5A"/>
    <w:rsid w:val="00E16988"/>
    <w:rsid w:val="00E2186A"/>
    <w:rsid w:val="00E23AA2"/>
    <w:rsid w:val="00E24CF8"/>
    <w:rsid w:val="00E32B9C"/>
    <w:rsid w:val="00E34F22"/>
    <w:rsid w:val="00E36E8D"/>
    <w:rsid w:val="00E404A4"/>
    <w:rsid w:val="00E40C52"/>
    <w:rsid w:val="00E40CF7"/>
    <w:rsid w:val="00E40D5E"/>
    <w:rsid w:val="00E4311E"/>
    <w:rsid w:val="00E45434"/>
    <w:rsid w:val="00E5373E"/>
    <w:rsid w:val="00E55294"/>
    <w:rsid w:val="00E602C3"/>
    <w:rsid w:val="00E60D26"/>
    <w:rsid w:val="00E6211C"/>
    <w:rsid w:val="00E6313D"/>
    <w:rsid w:val="00E64776"/>
    <w:rsid w:val="00E65244"/>
    <w:rsid w:val="00E662F5"/>
    <w:rsid w:val="00E6656C"/>
    <w:rsid w:val="00E67429"/>
    <w:rsid w:val="00E72323"/>
    <w:rsid w:val="00E747D5"/>
    <w:rsid w:val="00E80B68"/>
    <w:rsid w:val="00E80CC9"/>
    <w:rsid w:val="00E8372B"/>
    <w:rsid w:val="00E864FA"/>
    <w:rsid w:val="00E866C8"/>
    <w:rsid w:val="00E906A1"/>
    <w:rsid w:val="00E90FD3"/>
    <w:rsid w:val="00E91076"/>
    <w:rsid w:val="00E96BCA"/>
    <w:rsid w:val="00E96BEF"/>
    <w:rsid w:val="00E978D5"/>
    <w:rsid w:val="00EA0869"/>
    <w:rsid w:val="00EA1304"/>
    <w:rsid w:val="00EA2926"/>
    <w:rsid w:val="00EA4B94"/>
    <w:rsid w:val="00EA6C22"/>
    <w:rsid w:val="00EB3E36"/>
    <w:rsid w:val="00EB45C4"/>
    <w:rsid w:val="00EB594A"/>
    <w:rsid w:val="00EC42CF"/>
    <w:rsid w:val="00EC554D"/>
    <w:rsid w:val="00EC6F24"/>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F03546"/>
    <w:rsid w:val="00F036CC"/>
    <w:rsid w:val="00F04B5C"/>
    <w:rsid w:val="00F052CC"/>
    <w:rsid w:val="00F067A8"/>
    <w:rsid w:val="00F07AA8"/>
    <w:rsid w:val="00F07EEA"/>
    <w:rsid w:val="00F10214"/>
    <w:rsid w:val="00F11732"/>
    <w:rsid w:val="00F12375"/>
    <w:rsid w:val="00F13EC8"/>
    <w:rsid w:val="00F14117"/>
    <w:rsid w:val="00F15D36"/>
    <w:rsid w:val="00F16948"/>
    <w:rsid w:val="00F2005F"/>
    <w:rsid w:val="00F23315"/>
    <w:rsid w:val="00F2452F"/>
    <w:rsid w:val="00F24C7D"/>
    <w:rsid w:val="00F30978"/>
    <w:rsid w:val="00F32625"/>
    <w:rsid w:val="00F3286F"/>
    <w:rsid w:val="00F333FD"/>
    <w:rsid w:val="00F34064"/>
    <w:rsid w:val="00F37907"/>
    <w:rsid w:val="00F37D16"/>
    <w:rsid w:val="00F46BB8"/>
    <w:rsid w:val="00F5105F"/>
    <w:rsid w:val="00F519AE"/>
    <w:rsid w:val="00F52FE0"/>
    <w:rsid w:val="00F53F7C"/>
    <w:rsid w:val="00F566D4"/>
    <w:rsid w:val="00F61465"/>
    <w:rsid w:val="00F62505"/>
    <w:rsid w:val="00F62F29"/>
    <w:rsid w:val="00F63A0F"/>
    <w:rsid w:val="00F7060E"/>
    <w:rsid w:val="00F70CF3"/>
    <w:rsid w:val="00F73B03"/>
    <w:rsid w:val="00F747DC"/>
    <w:rsid w:val="00F74EB4"/>
    <w:rsid w:val="00F753D0"/>
    <w:rsid w:val="00F7771B"/>
    <w:rsid w:val="00F807C2"/>
    <w:rsid w:val="00F81EF3"/>
    <w:rsid w:val="00F82F97"/>
    <w:rsid w:val="00F83F4A"/>
    <w:rsid w:val="00F84F7F"/>
    <w:rsid w:val="00F85D48"/>
    <w:rsid w:val="00F86C86"/>
    <w:rsid w:val="00F905EB"/>
    <w:rsid w:val="00F9071A"/>
    <w:rsid w:val="00F920D4"/>
    <w:rsid w:val="00F929E7"/>
    <w:rsid w:val="00F92AF8"/>
    <w:rsid w:val="00F9442A"/>
    <w:rsid w:val="00F95866"/>
    <w:rsid w:val="00F959B4"/>
    <w:rsid w:val="00F95A8B"/>
    <w:rsid w:val="00F963BB"/>
    <w:rsid w:val="00F9688B"/>
    <w:rsid w:val="00F96D96"/>
    <w:rsid w:val="00F970B8"/>
    <w:rsid w:val="00FA2237"/>
    <w:rsid w:val="00FA3275"/>
    <w:rsid w:val="00FB0F1E"/>
    <w:rsid w:val="00FB1189"/>
    <w:rsid w:val="00FB17AD"/>
    <w:rsid w:val="00FB2058"/>
    <w:rsid w:val="00FB62BF"/>
    <w:rsid w:val="00FC0F94"/>
    <w:rsid w:val="00FC462E"/>
    <w:rsid w:val="00FC5AF5"/>
    <w:rsid w:val="00FD1AE6"/>
    <w:rsid w:val="00FD1D37"/>
    <w:rsid w:val="00FD41DF"/>
    <w:rsid w:val="00FD6A2D"/>
    <w:rsid w:val="00FD73E4"/>
    <w:rsid w:val="00FE0719"/>
    <w:rsid w:val="00FE0877"/>
    <w:rsid w:val="00FE28B6"/>
    <w:rsid w:val="00FE56BB"/>
    <w:rsid w:val="00FE6492"/>
    <w:rsid w:val="00FE73A5"/>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uiPriority w:val="99"/>
    <w:rsid w:val="00286CA8"/>
    <w:pPr>
      <w:tabs>
        <w:tab w:val="center" w:pos="4536"/>
        <w:tab w:val="right" w:pos="9072"/>
      </w:tabs>
    </w:pPr>
  </w:style>
  <w:style w:type="character" w:customStyle="1" w:styleId="PieddepageCar">
    <w:name w:val="Pied de page Car"/>
    <w:link w:val="Pieddepage"/>
    <w:uiPriority w:val="99"/>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 w:type="paragraph" w:customStyle="1" w:styleId="Listecouleur-Accent11">
    <w:name w:val="Liste couleur - Accent 11"/>
    <w:basedOn w:val="Normal"/>
    <w:uiPriority w:val="34"/>
    <w:qFormat/>
    <w:rsid w:val="006A3287"/>
    <w:pPr>
      <w:spacing w:after="200" w:line="276" w:lineRule="auto"/>
      <w:ind w:left="720"/>
      <w:contextualSpacing/>
    </w:pPr>
    <w:rPr>
      <w:rFonts w:ascii="Calibri" w:hAnsi="Calibri"/>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4059A-3DA3-45C8-AF5E-184A7A9A6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7927</TotalTime>
  <Pages>26</Pages>
  <Words>8425</Words>
  <Characters>46343</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193</cp:revision>
  <cp:lastPrinted>2023-06-16T09:26:00Z</cp:lastPrinted>
  <dcterms:created xsi:type="dcterms:W3CDTF">2019-04-03T13:25:00Z</dcterms:created>
  <dcterms:modified xsi:type="dcterms:W3CDTF">2023-06-22T12:28:00Z</dcterms:modified>
</cp:coreProperties>
</file>